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F6" w:rsidRDefault="006434DF" w:rsidP="006434D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C95848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курса внеурочной деятельности «Экологический проект» </w:t>
      </w:r>
      <w:r w:rsidRPr="00C95848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на уровень </w:t>
      </w:r>
      <w:r w:rsidR="00CA708C">
        <w:rPr>
          <w:rFonts w:ascii="Times New Roman" w:hAnsi="Times New Roman" w:cs="Times New Roman"/>
          <w:b/>
          <w:bCs/>
          <w:color w:val="000000"/>
          <w:sz w:val="28"/>
          <w:szCs w:val="24"/>
        </w:rPr>
        <w:t>среднего</w:t>
      </w:r>
      <w:r w:rsidRPr="00C95848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общего образования</w:t>
      </w:r>
    </w:p>
    <w:p w:rsidR="006434DF" w:rsidRPr="00C95848" w:rsidRDefault="006434DF" w:rsidP="006434DF">
      <w:pPr>
        <w:spacing w:after="0"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C95848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(для </w:t>
      </w:r>
      <w:r w:rsidR="00CA708C">
        <w:rPr>
          <w:rFonts w:ascii="Times New Roman" w:hAnsi="Times New Roman" w:cs="Times New Roman"/>
          <w:b/>
          <w:bCs/>
          <w:color w:val="000000"/>
          <w:sz w:val="28"/>
          <w:szCs w:val="24"/>
        </w:rPr>
        <w:t>10-11</w:t>
      </w:r>
      <w:r w:rsidRPr="00C95848">
        <w:rPr>
          <w:rFonts w:ascii="Times New Roman" w:hAnsi="Times New Roman" w:cs="Times New Roman"/>
          <w:b/>
          <w:bCs/>
          <w:color w:val="000000"/>
          <w:sz w:val="28"/>
          <w:szCs w:val="24"/>
        </w:rPr>
        <w:t>-х классов)</w:t>
      </w:r>
    </w:p>
    <w:p w:rsidR="006434DF" w:rsidRPr="00C95848" w:rsidRDefault="006434DF" w:rsidP="006434D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4"/>
        </w:rPr>
      </w:pPr>
    </w:p>
    <w:p w:rsidR="006434DF" w:rsidRDefault="006434DF" w:rsidP="006434D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C9584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Пояснительная записка</w:t>
      </w:r>
    </w:p>
    <w:p w:rsidR="006434DF" w:rsidRPr="00C95848" w:rsidRDefault="006434DF" w:rsidP="00F17C02">
      <w:pPr>
        <w:spacing w:after="0" w:line="276" w:lineRule="auto"/>
        <w:ind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курса внеурочной деятельности </w:t>
      </w:r>
      <w:r w:rsidRPr="00C95848">
        <w:rPr>
          <w:rFonts w:ascii="Times New Roman" w:hAnsi="Times New Roman" w:cs="Times New Roman"/>
          <w:color w:val="000000"/>
          <w:sz w:val="24"/>
          <w:szCs w:val="24"/>
        </w:rPr>
        <w:t xml:space="preserve">на уровень </w:t>
      </w:r>
      <w:r w:rsidR="00CA708C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r w:rsidR="000528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ascii="Times New Roman" w:hAnsi="Times New Roman" w:cs="Times New Roman"/>
          <w:color w:val="000000"/>
          <w:sz w:val="24"/>
          <w:szCs w:val="24"/>
        </w:rPr>
        <w:t xml:space="preserve">общего образования для обучающихся </w:t>
      </w:r>
      <w:r w:rsidR="00CA708C">
        <w:rPr>
          <w:rFonts w:ascii="Times New Roman" w:hAnsi="Times New Roman" w:cs="Times New Roman"/>
          <w:color w:val="000000"/>
          <w:sz w:val="24"/>
          <w:szCs w:val="24"/>
        </w:rPr>
        <w:t>10-11</w:t>
      </w:r>
      <w:r w:rsidRPr="00C95848">
        <w:rPr>
          <w:rFonts w:ascii="Times New Roman" w:hAnsi="Times New Roman" w:cs="Times New Roman"/>
          <w:color w:val="000000"/>
          <w:sz w:val="24"/>
          <w:szCs w:val="24"/>
        </w:rPr>
        <w:t>-х классов АНПОО «ДВЦНО» Международной лингвистической школы (МЛШ)  разработана в соответствии с требованиями:</w:t>
      </w:r>
    </w:p>
    <w:p w:rsidR="00CA708C" w:rsidRPr="001E1790" w:rsidRDefault="00CA708C" w:rsidP="00F17C02">
      <w:pPr>
        <w:numPr>
          <w:ilvl w:val="0"/>
          <w:numId w:val="11"/>
        </w:numPr>
        <w:suppressAutoHyphens w:val="0"/>
        <w:spacing w:after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</w:t>
      </w:r>
      <w:r w:rsidRPr="001E179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E1790">
        <w:rPr>
          <w:rFonts w:ascii="Times New Roman" w:hAnsi="Times New Roman" w:cs="Times New Roman"/>
          <w:color w:val="000000"/>
          <w:sz w:val="24"/>
          <w:szCs w:val="24"/>
        </w:rPr>
        <w:t>дерации»;</w:t>
      </w:r>
    </w:p>
    <w:p w:rsidR="00CA708C" w:rsidRPr="001E1790" w:rsidRDefault="00CA708C" w:rsidP="00F17C02">
      <w:pPr>
        <w:numPr>
          <w:ilvl w:val="0"/>
          <w:numId w:val="11"/>
        </w:numPr>
        <w:suppressAutoHyphens w:val="0"/>
        <w:spacing w:after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1E1790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1E1790">
        <w:rPr>
          <w:rFonts w:ascii="Times New Roman" w:hAnsi="Times New Roman" w:cs="Times New Roman"/>
          <w:color w:val="000000"/>
          <w:sz w:val="24"/>
          <w:szCs w:val="24"/>
        </w:rPr>
        <w:t xml:space="preserve"> от 17.05.2012 № 413 «Об утверждении федерального гос</w:t>
      </w:r>
      <w:r w:rsidRPr="001E179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E1790">
        <w:rPr>
          <w:rFonts w:ascii="Times New Roman" w:hAnsi="Times New Roman" w:cs="Times New Roman"/>
          <w:color w:val="000000"/>
          <w:sz w:val="24"/>
          <w:szCs w:val="24"/>
        </w:rPr>
        <w:t>дарственного образовательного стандарта среднего общего образования» (с и</w:t>
      </w:r>
      <w:r w:rsidRPr="001E1790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E1790">
        <w:rPr>
          <w:rFonts w:ascii="Times New Roman" w:hAnsi="Times New Roman" w:cs="Times New Roman"/>
          <w:color w:val="000000"/>
          <w:sz w:val="24"/>
          <w:szCs w:val="24"/>
        </w:rPr>
        <w:t xml:space="preserve">менениями, внесенными приказом </w:t>
      </w:r>
      <w:proofErr w:type="spellStart"/>
      <w:r w:rsidRPr="001E1790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E1790">
        <w:rPr>
          <w:rFonts w:ascii="Times New Roman" w:hAnsi="Times New Roman" w:cs="Times New Roman"/>
          <w:color w:val="000000"/>
          <w:sz w:val="24"/>
          <w:szCs w:val="24"/>
        </w:rPr>
        <w:t xml:space="preserve"> от 12.08.2022 № 732);</w:t>
      </w:r>
    </w:p>
    <w:p w:rsidR="00CA708C" w:rsidRPr="001E1790" w:rsidRDefault="00CA708C" w:rsidP="00F17C02">
      <w:pPr>
        <w:numPr>
          <w:ilvl w:val="0"/>
          <w:numId w:val="11"/>
        </w:numPr>
        <w:suppressAutoHyphens w:val="0"/>
        <w:spacing w:after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1E1790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E1790">
        <w:rPr>
          <w:rFonts w:ascii="Times New Roman" w:hAnsi="Times New Roman" w:cs="Times New Roman"/>
          <w:color w:val="000000"/>
          <w:sz w:val="24"/>
          <w:szCs w:val="24"/>
        </w:rPr>
        <w:t xml:space="preserve"> от 18.05.2023 № 371 «Об утверждении фед</w:t>
      </w:r>
      <w:bookmarkStart w:id="0" w:name="_GoBack"/>
      <w:bookmarkEnd w:id="0"/>
      <w:r w:rsidRPr="001E1790">
        <w:rPr>
          <w:rFonts w:ascii="Times New Roman" w:hAnsi="Times New Roman" w:cs="Times New Roman"/>
          <w:color w:val="000000"/>
          <w:sz w:val="24"/>
          <w:szCs w:val="24"/>
        </w:rPr>
        <w:t>еральной образовательной программы среднего общего образования»;</w:t>
      </w:r>
    </w:p>
    <w:p w:rsidR="00CA708C" w:rsidRPr="001E1790" w:rsidRDefault="00CA708C" w:rsidP="00F17C02">
      <w:pPr>
        <w:numPr>
          <w:ilvl w:val="0"/>
          <w:numId w:val="11"/>
        </w:numPr>
        <w:suppressAutoHyphens w:val="0"/>
        <w:spacing w:after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1E1790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E1790">
        <w:rPr>
          <w:rFonts w:ascii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</w:t>
      </w:r>
      <w:r w:rsidRPr="001E179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E1790">
        <w:rPr>
          <w:rFonts w:ascii="Times New Roman" w:hAnsi="Times New Roman" w:cs="Times New Roman"/>
          <w:color w:val="000000"/>
          <w:sz w:val="24"/>
          <w:szCs w:val="24"/>
        </w:rPr>
        <w:t>низации и осуществления образовательной деятельности по основным общео</w:t>
      </w:r>
      <w:r w:rsidRPr="001E179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E1790">
        <w:rPr>
          <w:rFonts w:ascii="Times New Roman" w:hAnsi="Times New Roman" w:cs="Times New Roman"/>
          <w:color w:val="000000"/>
          <w:sz w:val="24"/>
          <w:szCs w:val="24"/>
        </w:rPr>
        <w:t>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CA708C" w:rsidRPr="001E1790" w:rsidRDefault="00CA708C" w:rsidP="00F17C02">
      <w:pPr>
        <w:numPr>
          <w:ilvl w:val="0"/>
          <w:numId w:val="11"/>
        </w:numPr>
        <w:suppressAutoHyphens w:val="0"/>
        <w:spacing w:after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</w:rPr>
        <w:t>Концепции экологического образования в системе общего образования;</w:t>
      </w:r>
    </w:p>
    <w:p w:rsidR="00CA708C" w:rsidRPr="001E1790" w:rsidRDefault="00CA708C" w:rsidP="00F17C02">
      <w:pPr>
        <w:numPr>
          <w:ilvl w:val="0"/>
          <w:numId w:val="11"/>
        </w:numPr>
        <w:suppressAutoHyphens w:val="0"/>
        <w:spacing w:after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</w:t>
      </w:r>
      <w:r w:rsidRPr="001E179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E1790">
        <w:rPr>
          <w:rFonts w:ascii="Times New Roman" w:hAnsi="Times New Roman" w:cs="Times New Roman"/>
          <w:color w:val="000000"/>
          <w:sz w:val="24"/>
          <w:szCs w:val="24"/>
        </w:rPr>
        <w:t>ных постановлением главного санитарного врача от 28.09.2020 № 28;</w:t>
      </w:r>
    </w:p>
    <w:p w:rsidR="00CA708C" w:rsidRPr="001E1790" w:rsidRDefault="00CA708C" w:rsidP="00F17C02">
      <w:pPr>
        <w:numPr>
          <w:ilvl w:val="0"/>
          <w:numId w:val="11"/>
        </w:numPr>
        <w:suppressAutoHyphens w:val="0"/>
        <w:spacing w:after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790">
        <w:rPr>
          <w:rFonts w:ascii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CA708C" w:rsidRPr="002116E0" w:rsidRDefault="00CA708C" w:rsidP="00F17C02">
      <w:pPr>
        <w:numPr>
          <w:ilvl w:val="0"/>
          <w:numId w:val="11"/>
        </w:numPr>
        <w:suppressAutoHyphens w:val="0"/>
        <w:spacing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6E0">
        <w:rPr>
          <w:rFonts w:ascii="Times New Roman" w:hAnsi="Times New Roman" w:cs="Times New Roman"/>
          <w:color w:val="000000"/>
          <w:sz w:val="24"/>
          <w:szCs w:val="24"/>
        </w:rPr>
        <w:t xml:space="preserve">плана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внеурочной деятельности </w:t>
      </w:r>
      <w:r w:rsidRPr="002116E0">
        <w:rPr>
          <w:rFonts w:ascii="Times New Roman" w:hAnsi="Times New Roman" w:cs="Times New Roman"/>
          <w:color w:val="000000"/>
          <w:sz w:val="24"/>
          <w:szCs w:val="24"/>
        </w:rPr>
        <w:t>среднего общего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МЛШ</w:t>
      </w:r>
      <w:r w:rsidRPr="002116E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434DF" w:rsidRPr="00C95848" w:rsidRDefault="006434DF" w:rsidP="00F17C02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848">
        <w:rPr>
          <w:rFonts w:hAnsi="Times New Roman" w:cs="Times New Roman"/>
          <w:color w:val="000000"/>
          <w:sz w:val="24"/>
          <w:szCs w:val="24"/>
        </w:rPr>
        <w:t>Рабочая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программа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ориентирована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на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целевые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приоритеты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95848">
        <w:rPr>
          <w:rFonts w:hAnsi="Times New Roman" w:cs="Times New Roman"/>
          <w:color w:val="000000"/>
          <w:sz w:val="24"/>
          <w:szCs w:val="24"/>
        </w:rPr>
        <w:t>сформулированные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в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рабочей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программе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и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в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рабочей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программе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ascii="Times New Roman" w:hAnsi="Times New Roman" w:cs="Times New Roman"/>
          <w:color w:val="000000"/>
          <w:sz w:val="24"/>
          <w:szCs w:val="24"/>
        </w:rPr>
        <w:t xml:space="preserve">АНПОО «ДВЦНО» Международной лингвистической школы. </w:t>
      </w:r>
    </w:p>
    <w:p w:rsidR="00CA708C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Программа предназначена для учащихся   </w:t>
      </w:r>
      <w:r w:rsidR="00CA70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10-11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х классов и предполагает занятия по  направлению </w:t>
      </w:r>
      <w:r w:rsidR="006434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познавательная деятельность. 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Система занятий ориентирована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программы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- создание широких возможностей для творческой самореализации личности </w:t>
      </w:r>
      <w:r w:rsidR="00CA70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старших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школьников, используя основные положения экологической науки о природе, в том числе изучение растительного и животного мира, природных явлений и влияния человека на окружающую среду.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 программы: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Обучающие: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дать учащимся системные знания об окружающем его мире в соответствии с их возрастом и способностями; 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научиться применять на практике полученные знания;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•         показать положительное и отрицательное влияния человека на окружающую среду;</w:t>
      </w:r>
    </w:p>
    <w:p w:rsidR="00CA708C" w:rsidRDefault="00CA708C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Развивающие: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развивать у воспитанников эстетические чувства и умение любоваться красотой и изяществом природы; 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развивать творческие способности у детей;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формировать и развивать у школьников навыки психологической разгрузки при взаимодействии с миром природы; 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развивать коммуникативные способности каждого ребёнка с учётом его индивидуальности, научить общению в коллективе и с коллективом, реализовать потребности ребят в содержательном и развивающем досуге. 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Воспитательные: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прививать чувство доброго и милосердного отношения к окружающему нас миру;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воспитывать чувство ответственности, дисциплины и внимательного отношения к людям; 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воспитывать потребность в общении с природой; 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способствовать формированию экологического восприятия и сознания общественной активности;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способствовать укреплению здоровья ребят посредством общения с природой и проведению массовых мероприятий.</w:t>
      </w:r>
    </w:p>
    <w:p w:rsidR="005E04F5" w:rsidRDefault="00B00499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занятий: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групповая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Формы организации</w:t>
      </w:r>
      <w:r w:rsidR="006434D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акции;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проектов;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исследовательская деятельность;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практикумы;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социологические опросы;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деятельности: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проблемно-ценностное общение;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социальное творчество (социально преобразующая добровольческая деятельность);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просветительская деятельность;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туристско-краеведческая деятельность;</w:t>
      </w:r>
    </w:p>
    <w:p w:rsidR="00CA708C" w:rsidRDefault="00CA708C" w:rsidP="006434DF">
      <w:pPr>
        <w:spacing w:line="276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6434DF" w:rsidRDefault="006434DF" w:rsidP="006434DF">
      <w:pPr>
        <w:spacing w:line="276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C9584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программы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Введение </w:t>
      </w:r>
    </w:p>
    <w:p w:rsidR="006434DF" w:rsidRDefault="006434DF" w:rsidP="00CA708C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– часть природы. Человек разумный – вид, к которому принадлежат все люди Земли. Три уникальные особенности человека: умение добывать и использовать огонь, способность к образному мышлению и владение речью. Понятие «окружающая среда». Обмен веществом, энергией и информацией. Понятия «информационная перегрузка» и «информационный голод». Культура как форма адаптации человека к окружающей среде.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Потребности человека. Биологические и социальные, материальные и духовные потребности. Возрастание уровня потребностей человека в современном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обществе. Кризис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перепотребления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Экологическая культура как один из механизмов регуляции потребностей человека.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Среда жизни человека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Биосфера — оболочка Земли, где проявляется деятельность всего живого вещества: растений, животных, микроорганизмов и человечества.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 компонента окружающей среды: естественная природная среда, преобразованная человеком природа, искусственная среда, социальная среда.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человека — один из важнейших этапов в развитии биосферы. Неразрывная связь человека с природой, его неотделимость от общих законов, присущих всему живому на планете.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 общества и природы: изъятие обществом из природы веществ и энергии; уничтожение и преобразование огромного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количествавидов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живых организмов; переработка веществ; сброс отходов в окружающую природную среду; кардинальное преобразование природных комплексов и др.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важнейших проблем взаимоотношения между человеком и биосферой через оптимизацию существующих экосистем (в данном случае — получение соотношения элементов экосистемы, наиболее желательного в хозяйственном смысле) и восстановление разрушенных высокопродуктивных природных экосистем.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Экологическая культура — один из важнейших компонентов общей культуры каждого современного человека.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«Экологические заповеди», составленные американским экологом Т. Миллером: что должен знать каждый, чтобы понять и сохранить природу.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работы: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Тест «Я и Природа»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Выполнение иллюстраций к «Экологическим заповедям» и оформление выставки «Что должен знать каждый человек, чтобы понять и сохранить природу».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Демонстрации: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Карты экологического состояния различных территорий мира, России, своей местности. 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Системное строение природы 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«система» в науке. Система как множество закономерно связанных друг с другом и взаимодействующих элементов. Целостность — основное свойство систем, не сводимое к простому набору элементов. Элементы системы, их взаимодействие. Интегративное (системное) свойство.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 между элементами в системе. Системные и несистемные связи. Значение связей в системах. Направленные потоки вещества, энергии или информации, благодаря которым возникает системное свойство.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— распределение каких-либо тел или явлений на группы (классы) на основе присущих им общих признаков. Три основные функции классификации: систематизирующая, объяснительная, прогностическая. Основание классификации — существенный, главный признак. Задачи, которые решает теория систем.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Выделение различных классов систем в зависимости от состава, структуры и других особенностей: природные и искусственные, материальные и абстрактные; развивающиеся и неразвивающиеся системы; статичные и динамичные; закрытые и открытые; централизованные и нецентрализованные. При описании системы необходимо указывать, к каким классам она может быть отнесена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 или иным признакам.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Системное устройство мира. Представления древних о Порядке и Хаосе как о двух связанных понятиях, отражающих системность мира. Иерархия природных систем. Системы имеют разный уровень сложности, различные размеры (ранги). Понятие «ранг». Иерархия — расположение систем в порядке от высшего ранга 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низшему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Надсистемы и подсистемы.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устойчивости системы. Устойчивое, неустойчивое и безразличное состояние систем, зависящее от способности реагировать на внешнее воздействие. Положительные и отрицательные обратные связи, их роль для устойчивости системы.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систем — наука, формулирующая закономерности и принципы, общие для различных систем из самых разных областей познания.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Системный подход. Один из создателей теории систем — русский ученый А.А. Богданов. Моделирование как научный метод изучения систем. Математическое моделирование глобальных процессов.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Живые (биологические) системы с точки зрения теории систем. Основные свойства живых систем: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самовосстановление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самовоспроизводство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Уровни организации живого.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Экологические системы: общие особенности организации 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Экосистема — центральное понятие экологии. Принципиальное отличие экосистем от живых систем более низкого уровня организации. Характеристика экосистемы с позиции системного подхода. Компоненты экосистемы. Соотношение понятий «биоценоз», «биотоп», «экосистема». Системное свойство экосистемы – круговорот веществ.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Экосистемное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строение биосферы. Жизнь зародилась как экосистема. Методы изучения экосистем.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экосистем по различным основаниям: по размеру, по средам жизни, по происхождению (природные и искусственные). Наземные и водные, природные и антропогенные экосистемы. Микро-, мез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макроэкосистемы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Биосфера — экосистема высшего, глобального уровня. Понятие «биом».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Зональность экосистем. Проявление географической зональности в особенностях состава, структуры и распределения экосистем на уровне биомов. Вертикальная зональность в распространении экосистем, наблюдаемая при подъеме в горы, как «зеркальное» отражение географической зональности. Возможно ли полное совпадение между экосистемами широтных поясов и высотных зон?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экосистемы как совокупность связей и отношений между ее элементами. Описание структуры экосистемы с позиций: видового разнообразия; пространственно-временного размещения компонентов биоценоза на территории, занимаемой биотопом; многообразия экологических связей между видами и популяциями, в первую очередь пищевых (трофических).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Трофическая структура экосистемы. Классификация типов питания организмов по источнику углерода и энергии. Автотрофы, гетеротрофы,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миксотрофы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симбиотрофы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Функциональные группы организмов по типу питания: продуценты,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консументы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редуценты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Энергия в экосистеме. Почему невозможен круговорот энергии? Пищевые цепи и сети, трофические уровни. Экологические пирамиды: пирамиды численности, биомассы и энергии. Трофический уровень экологической пирамиды. Продуктивность экосистемы. Первичная продукция различных экосистем.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Круговороты веществ на Земле: геологический (большой) и биологический (малый). Биогеохимический круговорот (цикл). Круговороты веществ в экосистеме: круговорот углерода, круговорот кислорода, биотический круговорот. Взаимосвязь круговоротов.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Круговорот и устойчивость экосистем.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экосистем. Суточная, сезонная и многолетняя динамика. Экологические сукцессии: первичные (сукцессии развития) и вторичные (восстановительные).</w:t>
      </w:r>
    </w:p>
    <w:p w:rsidR="00CA708C" w:rsidRDefault="00CA708C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708C" w:rsidRDefault="00CA708C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Биологическое разнообразие и устойчивости экосистем 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Биологическое разнообразие — все многообразие живых организмов, обитающих на планете; многообразие экосистем суши, водных экосистем и составляющих их экологических комплексов; разнообразие внутри видов, между видами и экосистемами. Разнообразие жизни как предмет изучения.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Уровни биологического разнообразия. Внутривидовое (генетическое), видовое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экосистемное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разнообразие.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Биологическое разнообразие, созданное человеком. Каким образом человек увеличивает разнообразие некоторых видов живых организмов: искусственный отбор, скрещивание. Сорта культурных растений. Породы домашних животных.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сохранения биологического разнообразия. Причины поддержания биологического разнообразия.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Международная программа «Биологическое разнообразие». Научная программа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Диверситас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Международный день биологического разнообразия. Конвенция о биологическом разнообразии России.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 «Нужно ли сохранять все виды в природе?»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Разнообразие экосистем нашего края 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Экосистемы суши. Лес — основной тип наземных экосистем. Классификация лесов. Охрана и возобновление лесов.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Водные экосистемы. Классификация, общие принципы организации и функционирования. Пресноводные экосистемы: водоемы, водотоки.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Экосистемы морей и океанов. Экосистемы болот.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Город человек и: взаимообусловленность существования 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городской среды. Восприятие городской среды жителями города. Признаки индивидуальности и выразительности города. Особенности восприятия различных районов города.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Архитектурно-строительная бионика.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Город – сложная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социоприродная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система 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– сложная многоуровневая открытая система. Социальные, технические и природные компоненты городской среды.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Подсистемы города: население, экономическая база, сфера жизнеобеспечения. Градообразующие и градообслуживающие отрасли.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Однофункциональные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многофункциональные города. Инфраструктура города.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Экосистемный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к изучению городской среды.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– центр своего окружения. Органическое единство города и окружающего района. Пригородная зона.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Комфортность городской среды. Контроль качества воздушной среды, воды. Контроль загрязнения почвенно-растительного слоя.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уровнем шума.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устойчивости городской среды. Концепция устойчивого развития.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и эмпирические методы изучения состояния и динамики развития различных элементов и подсистем города. Экологический мониторинг.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работы: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Изучение восприятия человеком отдельных элементов городского ландшафта, городской среды в целом.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Изучение самоощущения человека в различных пространствах города. Выявление районов города, вызывающих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топофильные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топофобные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образы.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«Красота и индивидуальность нашего города»: оценка качеств, определяющих индивидуальность города.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«Мой город сегодня и полвека назад»: интервью дают старожилы.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Определение рейтинга экологических проблем города.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Экологические проблемы города 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экологические проблемы городов. Проблемы, связанные с загрязнением воздуха. Кислотные дожди, парниковый эффект. Проблема деградации водных ресурсов. Проблема истощения энергетических ресурсов. Проблема утраты мест отдыха и естественных ландшафтов.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Загрязнение городской среды.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Классификация загрязнений: физическое загрязнение (электромагнитное, радиоактивное, световое, тепловое, шумовое), химическое загрязнение (нефтяное, тяжелыми металлами, окислами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закислами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веществ), биологическое загрязнение, механическое загрязнение.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 как концентратор антропогенных воздействий.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ресурсосбережения: вода в городе.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ресурсосбережения: электроэнергия.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потребители электроэнергии в городе: промышленные предприятия, бытовой сектор, транспорт.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Перспективы энергетики.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Городской транспорт как источник загрязнения. Смог.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работы: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1.Система снабжения города питьевой водой.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2.Анкета для всей семьи: «Экономно ли ваша семья расходует электроэнергию?»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3.Изучение мнения жителей города: «Угрожает ли нам энергетический голод?»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4.Разработка проектов нетрадиционных методов получения электроэнергии.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Дискуссия: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«Атомная энергия – неизбежный результат технического прогресса? (Экономические и социальные аспекты атомной энергетики)».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3E5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Здоровье человека в городе 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«здоровье». Модели здоровья. Особенности здоровья горожан.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 городской среды, оказывающие влияние на здоровье человека в городе. Характер обеспеченности людей пищей в условиях города. Генетическая структура городских популяций. Напряженность медико-биологической обстановки.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физического и химического загрязнения окружающей среды (воздуха, воды, почвы) на здоровье горожан.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корреляции между действием различных факторов и изменением состояния здоровья городского населения.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работы: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1.Тест на индивидуальное восприятие различного уровня шума.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2.Социолгический опрос жителей города о проблеме шумового загрязнения.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3.Нанесение на план города (района) выявленных источников химического и физического загрязнения.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4.Тест «Стресс». Определение индивидуальной устойчивости к стрессам.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«Проверьте свой образ жизни»: таблица самоконтроля.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6.Практикум «Ваше питание». Составление «приходно-расходной» модели организма человека.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7.Курение как фактор риска (социологический опрос).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8.Анализ статических данных об отрицательном воздействии алкоголя, табачного дыма на человека. Решение задач.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Город будущего — будущее города 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Перспективы развития городов. Город будущего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город. Основная характеристика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– равновесие между природной и урбанизированной средой.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среды на основе системного подхода: одновременное восстановление природной среды, качества жизни, экологического равновесия и устойчивого развития.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городов: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существующих городов путем создания новых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кварталов и микрорайонов; строительство новых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городов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экополисов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Экореконструкция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экореставрация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городских ландшафтов.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работы: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Проведение социологического опроса жителей о перспективах изменения экологической ситуации в городе.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«Тенденции». Описание динамики изменения экологических характеристик вашего города на основе анализа параметров, характеризующих его нынешнее экологическое состояние.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«Город будущего». Разработка проекта города будущего с учетом заданных параметров (численность населения, характер энергообеспечения, система общественного транспорта и т.п.).</w:t>
      </w:r>
    </w:p>
    <w:p w:rsidR="006434DF" w:rsidRDefault="00CA708C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и з</w:t>
      </w:r>
      <w:r w:rsidR="006434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ащита проекта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6434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5E04F5" w:rsidRDefault="005E04F5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РЕЗУЛЬТАТЫ ОСВОЕНИЯ ПРОГРАММЫ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являются: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      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Постепенно выстраивать собственное целостное мировоззрение.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Осознавать потребность и готовность к самообразованию в рамках самостоятельной деятельности вне школы.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Оценивать жизненные ситуации с точки зрения безопасного образа жизни и сохранения здоровья.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Оценивать экологический риск взаимоотношений человека и природы.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Формировать экологическое мышление: умение оценивать свою деятельность и поступки других людей с точки зрения сохранения окружающей среды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гаранта жизни и благополучия людей на Земле.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</w:t>
      </w:r>
      <w:r w:rsidR="00027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</w:t>
      </w:r>
      <w:r w:rsidR="00027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Регулятивные УУД: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 Выдвигать версии решения проблемы, осознавать конечный результат, выбирать из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и искать самостоятельно средства достижения цели.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Составлять (индивидуально или в группе) план решения проблемы (выполнения проекта)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Работая по плану, сверять свои действия с целью и, при необходимости, исправлять ошибки самостоятельно.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В диалоге с учителем совершенствовать самостоятельно выработанные критерии оценки.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Познавательные УУД: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Анализировать, сравнивать, классифицировать и обобщать факты и явления. Выявлять причины и следствия простых явлений.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Осуществлять сравнение, классификацию, самостоятельно выбирая основания и критерии для указанных логических операций.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 Строить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  рассуждение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включающее установление причинно-следственных связей.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Создавать схематические модели с выделением существенных характеристик объекта.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Составлять тезисы, различные виды планов (простых, сложных и т.п.).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Вычитывать все уровни текстовой информации.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Коммуникативные УУД: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5E04F5" w:rsidRPr="001973E5" w:rsidRDefault="00B00499" w:rsidP="00380A9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28F6" w:rsidRDefault="00B00499" w:rsidP="00027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</w:t>
      </w:r>
    </w:p>
    <w:tbl>
      <w:tblPr>
        <w:tblStyle w:val="TableNormal"/>
        <w:tblpPr w:leftFromText="180" w:rightFromText="180" w:vertAnchor="text" w:horzAnchor="margin" w:tblpXSpec="center" w:tblpY="199"/>
        <w:tblW w:w="10534" w:type="dxa"/>
        <w:jc w:val="center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02"/>
        <w:gridCol w:w="4271"/>
        <w:gridCol w:w="1779"/>
        <w:gridCol w:w="1441"/>
        <w:gridCol w:w="2341"/>
      </w:tblGrid>
      <w:tr w:rsidR="000528F6" w:rsidRPr="000273A1" w:rsidTr="008B365B">
        <w:trPr>
          <w:trHeight w:val="275"/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0273A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</w:t>
            </w:r>
            <w:proofErr w:type="gramEnd"/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4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Тема</w:t>
            </w:r>
            <w:r w:rsidRPr="000273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раздела</w:t>
            </w:r>
          </w:p>
        </w:tc>
        <w:tc>
          <w:tcPr>
            <w:tcW w:w="5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Количество</w:t>
            </w:r>
            <w:r w:rsidRPr="000273A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часов</w:t>
            </w:r>
          </w:p>
        </w:tc>
      </w:tr>
      <w:tr w:rsidR="000528F6" w:rsidRPr="000273A1" w:rsidTr="008B365B">
        <w:trPr>
          <w:trHeight w:val="275"/>
          <w:jc w:val="center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</w:t>
            </w:r>
            <w:r w:rsidRPr="000273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273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0273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</w:t>
            </w:r>
          </w:p>
        </w:tc>
      </w:tr>
      <w:tr w:rsidR="000528F6" w:rsidRPr="000273A1" w:rsidTr="008B365B">
        <w:trPr>
          <w:trHeight w:val="275"/>
          <w:jc w:val="center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</w:tr>
      <w:tr w:rsidR="000528F6" w:rsidRPr="000273A1" w:rsidTr="008B365B">
        <w:trPr>
          <w:trHeight w:val="27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CA708C" w:rsidRPr="000273A1" w:rsidTr="008B365B">
        <w:trPr>
          <w:trHeight w:val="27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Среда жизни человека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708C" w:rsidRPr="000273A1" w:rsidTr="008B365B">
        <w:trPr>
          <w:trHeight w:val="27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Системное строение природы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A708C" w:rsidRPr="000273A1" w:rsidTr="008B365B">
        <w:trPr>
          <w:trHeight w:val="27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Экологические системы: общие особенности организации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A708C" w:rsidRPr="000273A1" w:rsidTr="008B365B">
        <w:trPr>
          <w:trHeight w:val="551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Разнообразие экосистем нашего края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A708C" w:rsidRPr="000273A1" w:rsidTr="008B365B">
        <w:trPr>
          <w:trHeight w:val="551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Город человек и: взаимообусловленность существования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CA708C" w:rsidRPr="000273A1" w:rsidTr="008B365B">
        <w:trPr>
          <w:trHeight w:val="27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Город – сложная </w:t>
            </w:r>
            <w:proofErr w:type="spellStart"/>
            <w:r w:rsidRPr="00027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социоприродная</w:t>
            </w:r>
            <w:proofErr w:type="spellEnd"/>
            <w:r w:rsidRPr="00027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система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CA708C" w:rsidRPr="000273A1" w:rsidTr="008B365B">
        <w:trPr>
          <w:trHeight w:val="276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Экологические проблемы города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CA708C" w:rsidRPr="000273A1" w:rsidTr="008B365B">
        <w:trPr>
          <w:trHeight w:val="27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Здоровье человека в городе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A708C" w:rsidRPr="000273A1" w:rsidTr="008B365B">
        <w:trPr>
          <w:trHeight w:val="27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Город будущего — будущее города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CA708C" w:rsidRPr="000273A1" w:rsidTr="008B365B">
        <w:trPr>
          <w:trHeight w:val="27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и з</w:t>
            </w: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ащита проекта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708C" w:rsidRPr="000273A1" w:rsidTr="008B365B">
        <w:trPr>
          <w:trHeight w:val="27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</w:t>
            </w:r>
            <w:r w:rsidRPr="000273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часов за 2 года</w:t>
            </w: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обучения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8C" w:rsidRPr="000273A1" w:rsidRDefault="00CA708C" w:rsidP="00CA70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528F6" w:rsidRDefault="000528F6" w:rsidP="00052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8F6" w:rsidRDefault="000528F6" w:rsidP="006434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8F6" w:rsidRDefault="000528F6" w:rsidP="006434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8F6" w:rsidRPr="00380A95" w:rsidRDefault="000528F6" w:rsidP="006434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04F5" w:rsidRPr="001973E5" w:rsidRDefault="005E04F5" w:rsidP="006434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4F5" w:rsidRPr="001973E5" w:rsidRDefault="005E04F5" w:rsidP="006434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E04F5" w:rsidRPr="001973E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05D8"/>
    <w:multiLevelType w:val="multilevel"/>
    <w:tmpl w:val="D4D215A8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1"/>
      </w:pPr>
      <w:rPr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68" w:hanging="3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077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085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094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103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111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120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129" w:hanging="361"/>
      </w:pPr>
      <w:rPr>
        <w:rFonts w:ascii="Symbol" w:hAnsi="Symbol" w:cs="Symbol" w:hint="default"/>
      </w:rPr>
    </w:lvl>
  </w:abstractNum>
  <w:abstractNum w:abstractNumId="1">
    <w:nsid w:val="147162CC"/>
    <w:multiLevelType w:val="multilevel"/>
    <w:tmpl w:val="FF7274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68C208C"/>
    <w:multiLevelType w:val="multilevel"/>
    <w:tmpl w:val="9126D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092C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4E66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7C6CD0"/>
    <w:multiLevelType w:val="multilevel"/>
    <w:tmpl w:val="55D6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F4C2F2E"/>
    <w:multiLevelType w:val="multilevel"/>
    <w:tmpl w:val="74A0B8B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7">
    <w:nsid w:val="66C15500"/>
    <w:multiLevelType w:val="multilevel"/>
    <w:tmpl w:val="3AECE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FE15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2F4456"/>
    <w:multiLevelType w:val="multilevel"/>
    <w:tmpl w:val="9EC2F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D7520A"/>
    <w:multiLevelType w:val="multilevel"/>
    <w:tmpl w:val="38C2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F5"/>
    <w:rsid w:val="000273A1"/>
    <w:rsid w:val="000528F6"/>
    <w:rsid w:val="001973E5"/>
    <w:rsid w:val="00380A95"/>
    <w:rsid w:val="005E04F5"/>
    <w:rsid w:val="006434DF"/>
    <w:rsid w:val="009F5356"/>
    <w:rsid w:val="00B00499"/>
    <w:rsid w:val="00CA708C"/>
    <w:rsid w:val="00F1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9013A5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unhideWhenUsed/>
    <w:rsid w:val="00B004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9013A5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unhideWhenUsed/>
    <w:rsid w:val="00B004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</Pages>
  <Words>3047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104</dc:creator>
  <dc:description/>
  <cp:lastModifiedBy>Client</cp:lastModifiedBy>
  <cp:revision>17</cp:revision>
  <dcterms:created xsi:type="dcterms:W3CDTF">2022-09-21T09:12:00Z</dcterms:created>
  <dcterms:modified xsi:type="dcterms:W3CDTF">2023-10-18T03:18:00Z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