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8F6" w:rsidRDefault="006434DF" w:rsidP="006434DF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Рабочая программа </w:t>
      </w:r>
      <w:r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курса внеурочной деятельности «Экологический проект» 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на уровень </w:t>
      </w:r>
      <w:r w:rsidR="000528F6">
        <w:rPr>
          <w:rFonts w:ascii="Times New Roman" w:hAnsi="Times New Roman" w:cs="Times New Roman"/>
          <w:b/>
          <w:bCs/>
          <w:color w:val="000000"/>
          <w:sz w:val="28"/>
          <w:szCs w:val="24"/>
        </w:rPr>
        <w:t>основного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 общего образования</w:t>
      </w:r>
    </w:p>
    <w:p w:rsidR="006434DF" w:rsidRPr="00C95848" w:rsidRDefault="006434DF" w:rsidP="006434DF">
      <w:pPr>
        <w:spacing w:after="0"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4"/>
        </w:rPr>
      </w:pP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 xml:space="preserve">(для </w:t>
      </w:r>
      <w:r w:rsidR="000528F6">
        <w:rPr>
          <w:rFonts w:ascii="Times New Roman" w:hAnsi="Times New Roman" w:cs="Times New Roman"/>
          <w:b/>
          <w:bCs/>
          <w:color w:val="000000"/>
          <w:sz w:val="28"/>
          <w:szCs w:val="24"/>
        </w:rPr>
        <w:t>5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>–</w:t>
      </w:r>
      <w:r w:rsidR="000528F6">
        <w:rPr>
          <w:rFonts w:ascii="Times New Roman" w:hAnsi="Times New Roman" w:cs="Times New Roman"/>
          <w:b/>
          <w:bCs/>
          <w:color w:val="000000"/>
          <w:sz w:val="28"/>
          <w:szCs w:val="24"/>
        </w:rPr>
        <w:t>9</w:t>
      </w:r>
      <w:r w:rsidRPr="00C95848">
        <w:rPr>
          <w:rFonts w:ascii="Times New Roman" w:hAnsi="Times New Roman" w:cs="Times New Roman"/>
          <w:b/>
          <w:bCs/>
          <w:color w:val="000000"/>
          <w:sz w:val="28"/>
          <w:szCs w:val="24"/>
        </w:rPr>
        <w:t>-х классов)</w:t>
      </w:r>
    </w:p>
    <w:p w:rsidR="006434DF" w:rsidRPr="00C95848" w:rsidRDefault="006434DF" w:rsidP="006434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4"/>
        </w:rPr>
      </w:pPr>
    </w:p>
    <w:p w:rsidR="006434DF" w:rsidRDefault="006434DF" w:rsidP="006434DF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Пояснительная записка</w:t>
      </w:r>
    </w:p>
    <w:p w:rsidR="006434DF" w:rsidRPr="00C95848" w:rsidRDefault="006434DF" w:rsidP="006434DF">
      <w:pPr>
        <w:spacing w:after="0" w:line="276" w:lineRule="auto"/>
        <w:ind w:right="18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курса внеурочной деятельности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на уровень 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 xml:space="preserve">основного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общего образования для обучающихся 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0528F6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>-х классов АНПОО «ДВЦНО» Международной лингвистической школы (МЛШ)  разработана в соответствии с требованиями: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Федерального закона от 29.12.2012 № 273-ФЗ «Об образовании в Российской Ф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дерации»;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08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08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приказа </w:t>
      </w:r>
      <w:proofErr w:type="spellStart"/>
      <w:r w:rsidRPr="00B308D4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B308D4">
        <w:rPr>
          <w:rFonts w:ascii="Times New Roman" w:hAnsi="Times New Roman" w:cs="Times New Roman"/>
          <w:color w:val="000000"/>
          <w:sz w:val="24"/>
          <w:szCs w:val="24"/>
        </w:rPr>
        <w:t xml:space="preserve"> от 22.03.2021 № 115 «Об утверждении Порядка орг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низации и осуществления образовательной деятельности по основным общео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б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разовательным программам — образовательным программам начального общ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го, основного общего и среднего общего образования»;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Концепции преподавания учебного предмета «Биология»;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Концепции экологического образования в системе общего образования;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B308D4">
        <w:rPr>
          <w:rFonts w:ascii="Times New Roman" w:hAnsi="Times New Roman" w:cs="Times New Roman"/>
          <w:color w:val="000000"/>
          <w:sz w:val="24"/>
          <w:szCs w:val="24"/>
        </w:rPr>
        <w:t>ных постановлением главного санитарного врача от 28.09.2020 № 28;</w:t>
      </w:r>
    </w:p>
    <w:p w:rsidR="000528F6" w:rsidRPr="00B308D4" w:rsidRDefault="000528F6" w:rsidP="000528F6">
      <w:pPr>
        <w:numPr>
          <w:ilvl w:val="0"/>
          <w:numId w:val="10"/>
        </w:numPr>
        <w:suppressAutoHyphens w:val="0"/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308D4">
        <w:rPr>
          <w:rFonts w:ascii="Times New Roman" w:hAnsi="Times New Roman" w:cs="Times New Roman"/>
          <w:color w:val="000000"/>
          <w:sz w:val="24"/>
          <w:szCs w:val="24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:rsidR="000528F6" w:rsidRPr="00BB2F36" w:rsidRDefault="000528F6" w:rsidP="000528F6">
      <w:pPr>
        <w:numPr>
          <w:ilvl w:val="0"/>
          <w:numId w:val="10"/>
        </w:numPr>
        <w:suppressAutoHyphens w:val="0"/>
        <w:spacing w:before="100" w:beforeAutospacing="1" w:after="100" w:afterAutospacing="1" w:line="240" w:lineRule="auto"/>
        <w:ind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857A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внеурочной деятельности</w:t>
      </w:r>
      <w:r w:rsidRPr="007857AF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образования, </w:t>
      </w:r>
      <w:r w:rsidRPr="00BB2F36">
        <w:rPr>
          <w:rFonts w:ascii="Times New Roman" w:hAnsi="Times New Roman" w:cs="Times New Roman"/>
          <w:color w:val="000000"/>
          <w:sz w:val="24"/>
          <w:szCs w:val="24"/>
        </w:rPr>
        <w:t>утвержденного приказом АНПОО «ДВЦНО»;</w:t>
      </w:r>
    </w:p>
    <w:p w:rsidR="000528F6" w:rsidRDefault="000528F6" w:rsidP="006434DF">
      <w:pPr>
        <w:spacing w:line="276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</w:p>
    <w:p w:rsidR="006434DF" w:rsidRPr="00C95848" w:rsidRDefault="006434DF" w:rsidP="006434DF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5848">
        <w:rPr>
          <w:rFonts w:hAnsi="Times New Roman" w:cs="Times New Roman"/>
          <w:color w:val="000000"/>
          <w:sz w:val="24"/>
          <w:szCs w:val="24"/>
        </w:rPr>
        <w:t>Рабочая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ориентирована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на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целевые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приоритеты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C95848">
        <w:rPr>
          <w:rFonts w:hAnsi="Times New Roman" w:cs="Times New Roman"/>
          <w:color w:val="000000"/>
          <w:sz w:val="24"/>
          <w:szCs w:val="24"/>
        </w:rPr>
        <w:t>сформулированные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федеральной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и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рабочей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программе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hAnsi="Times New Roman" w:cs="Times New Roman"/>
          <w:color w:val="000000"/>
          <w:sz w:val="24"/>
          <w:szCs w:val="24"/>
        </w:rPr>
        <w:t>воспитания</w:t>
      </w:r>
      <w:r w:rsidRPr="00C95848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95848">
        <w:rPr>
          <w:rFonts w:ascii="Times New Roman" w:hAnsi="Times New Roman" w:cs="Times New Roman"/>
          <w:color w:val="000000"/>
          <w:sz w:val="24"/>
          <w:szCs w:val="24"/>
        </w:rPr>
        <w:t xml:space="preserve">АНПОО «ДВЦНО» Международной лингвистической школы.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Программа предназначена для учащихся   </w:t>
      </w:r>
      <w:r w:rsidR="000528F6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5-9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х классов и предполагает занятия по  направлению </w:t>
      </w:r>
      <w:r w:rsidR="006434D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познавательная деятельность. 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Система занятий 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отбору, анализу и использованию информации. Отличительной чертой любого ребенка этого возраста является интерес к явлениям окружающего мира, познавательная активность, проявление интереса к предметам и объектам, которые его окружают. Представления учащихся складываются под влиянием двух условий: природной и социальной среды, в которой он живет; процесса систематического обучения.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программы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- создание широких возможностей для творческой самореализации личности младших школьников, используя основные положения экологической науки о природе, в том числе изучение растительного и животного мира, природных явлений и влияния человека на окружающую среду.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 программы: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Обучающие: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дать учащимся системные знания об окружающем его мире в соответствии с их возрастом и способностями;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научиться применять на практике полученные знания;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показать положительное и отрицательное влияния человека на окружающую среду;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Развивающие: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у воспитанников эстетические чувства и умение любоваться красотой и изяществом природы;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творческие способности у детей;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формировать и развивать у школьников навыки психологической разгрузки при взаимодействии с миром природы;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повышать общий интеллектуальный уровень подростков;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развивать коммуникативные способности каждого ребёнка с учётом его индивидуальности, научить общению в коллективе и с коллективом, реализовать потребности ребят в содержательном и развивающем досуге.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Воспитательные: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прививать чувство доброго и милосердного отношения к окружающему нас миру;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  воспитывать чувство ответственности, дисциплины и внимательного отношения к людям;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воспитывать потребность в общении с природой;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способствовать формированию экологического восприятия и сознания общественной активности;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способствовать укреплению здоровья ребят посредством общения с природой и проведению массовых мероприятий.</w:t>
      </w:r>
    </w:p>
    <w:p w:rsidR="005E04F5" w:rsidRDefault="00B00499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занятий:</w:t>
      </w:r>
      <w:r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групповая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Формы организации</w:t>
      </w:r>
      <w:r w:rsidR="006434D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экскурсии в природу;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акции;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просмотры видеофильмов, презентаций;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защита проектов;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викторины;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 рисунков, стенгазет, сочинений, фотографий и др.;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праздничные мероприятия;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заочные путешествия;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практикумы;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социологические опросы;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трудовые десанты;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•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КВНы и др.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игровая;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познавательная;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         проблемно-ценностное общение;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социальное творчество (социально преобразующая добровольческая деятельность);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просветительская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туристско-краеведческая деятельность;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общественно-полезный труд.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6434DF" w:rsidRDefault="006434DF" w:rsidP="006434DF">
      <w:pPr>
        <w:spacing w:line="276" w:lineRule="auto"/>
        <w:jc w:val="center"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</w:pPr>
      <w:r w:rsidRPr="00C95848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 xml:space="preserve">Содержание </w:t>
      </w:r>
      <w:r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программы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Введение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– часть природы. Человек разумный – вид, к которому принадлежат все люди Земли. Три уникальные особенности человека: умение добывать и использовать огонь, способность к образному мышлению и владение речью. Понятие «окружающая среда». Обмен веществом, энергией и информацией. Понятия «информационная перегрузка» и «информационный голод». Культура как форма адаптации человека к окружающей среде.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Потребности человека. Биологические и социальные, материальные и духовные потребности. Возрастание уровня потребностей человека в современном обществе. Кризис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перепотребления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Экологическая культура как один из механизмов регуляции потребностей человека.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взаимоотношений человека и природы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взаимосвязаны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 и природа. Человек познает и изменяет природу.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Древние люди. Влияние природных условий на расселение и занятия древних людей. Основные занятия древних людей: собирательство и охота. Присваивающее хозяйство. Локальный (местный) характер влияния деятельности древних собирателей и охотников на природу.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Производящее хозяйство. Возникновение земледелия и скотоводства. Воздействие на природу древних земледельцев и скотоводов. Стихийное природопользование. Опустынивание. Гибель цивилизаций.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характера природопользования в процессе развития человеческого общества. Человек и природа в настоящем. Прямое и косвенное воздействие хозяйственной деятельности человека на природу. Интродукция. Источники энергии (исчерпаемые и неисчерпаемые). «Экологический рюкзак». Необходимость бережного отношения к окружающей среде.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Путешествие в прошлое: изобретаем колесо.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поисках источников энергии.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понятия экологии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Экология — наука, изучающая взаимоотношения живых организмов друг с другом и с окружающей средой, «наука о доме». Направления современной экологии: общая экология, прикладная экология, экология человека, экология города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урбоэкология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Значение экологических знаний в жизни современных людей.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Общая характеристика понятия «экосистема». Основные компоненты экосистем. Экологические связи, простейшая классификация: взаимосвязи между живыми, а также живыми и неживыми компонентами экосистемы. Биосфера Земли — самая крупная природная экосистема.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Биологическое разнообразие биосферы. Повсеместность распространения жизни на Земле. Роль растений в биосфере. Влияние живых организмов на неживую природу. В.И.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Вернадский и его учение о биосфере.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Человек в биосфере. Положительное и отрицательное воздействие хозяйственной деятельности человека на биосферу. Охрана биосферы—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ловие сохранения жизни на Земле.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Разнообразие условий жизни на Земле, его причины. Зависимость распространения живых организмов от распределения света и тепла, наличия или отсутствия воды.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Ледяные пустыни, тундра, хвойные, смешанные, широколиственные и тропические леса, степи, пустыни: природные условия, их влияние на биологическое разнообразие, приспособленность живых организмов к условиям окружающей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Среда обитания. Понятие об экологическом факторе как элементе среды, оказывающем воздействие на живой организм. Факторы живой и неживой природы. Антропогенные факторы — факторы, связанные с деятельностью человека.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работы: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Аквариум как модель экосистемы.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и оценка экологического состояния микрорайона школы (двора дома, в котором ты живешь).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Сообщества и экосистемы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Сообщество живых организмов — важнейший компонент экосистемы. Специфичность видового состава сообществ различных экосистем (на примере экосистем луга и леса). Взаимосвязи и взаимозависимость растений, животных, грибов и бактерий в сообществе. Природные и искусственные сообщества живых организмов.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Группы организмов в природном сообществе. Производители—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ганизмы, обеспечивающие органическими веществами и накопленной в них энергией все другие компоненты сообщества. Потребители — организмы, потребляющие и преобразующие органические вещества, созданные производителями. разрушители—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ганизмы, разлагающие сложные органические вещества до более простых соединений. Круговорот органических веществ в сообществе живых организмов. Пищевые связи в экосистеме. Цепи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выедания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разложения, паразитические; их роль в жизни экосистем. Пищевые сети.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Природные и искусственные экосистемы, их сравнительная характеристика (на примере поля и луга).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Городские экосистемы, общая характеристика. Природные и искусственные компоненты экосистемы города. Население города и его деятельность как главный компонент городской экосистемы. Деление городов по численности жителей: малые, средние, крупные, крупнейшие, миллионеры. Влияние деятельности людей на окружающую среду в городе: изменение природной (естественной) среды, загрязнение. Влияние городской среды на здоровье людей.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Практическая работа: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Изучение пищевых взаимосвязей в аквариуме.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Ролевая игра: «Проектируем пришкольный участок».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Экология нашего края </w:t>
      </w:r>
    </w:p>
    <w:p w:rsidR="006434DF" w:rsidRDefault="001973E5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Приморский край</w:t>
      </w:r>
      <w:r w:rsidR="0064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территория и границы. Рельеф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 w:rsidR="006434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история его формирования.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Приморского края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прошлом. Особенности географического положения, рельефа и природных условий и их значение в выборе места для закладки города. Изменение природы региона человеком, его причины. Современный рельеф столицы.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Воздух. Загрязнение воздуха и его влияние на здоровье жителей. Меры борьбы с загрязнением воздуха. Роль растений города в защите воздуха от загрязнения. Водные ресурсы, их значение в истории развития столицы.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Водохранилище  — главный поставщик воды. Расход воды в городе. Загрязнение городских рек. Мероприятия по очистке воды в реках.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Леса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их разнообразие и значение в истории и современной жизни жителей. Охраняемые природные территории. Богатство видового разнообразия, современное состояние, мероприятия по охране.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Зеленые насаждения в создании комфортной среды для горожанина: снижение загрязненности воздуха, шума, улучшение эстетических качеств окружающей среды. Причины угнетения природных территорий.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Красные книги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Правила поведения в природе.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Животный мир 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Приморского края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Как городские условия влияют на животных, их поведение, численность, распространение. Мероприятия по сохранению и увеличению видового разнообразия городских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Наши древние корни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этапы эволюции человека (проконсул, австралопитек, человек умелый, человек прямоходящий, человек разумный.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мы – «наследники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»: биологическое и социальное равенство рас человека. Появление рас как результат приспособления к различным климатическим условиям при расселении человека по земному шару.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овладевает огнем. Способы добывания огня (высекание и трение). Значение огня в эволюции человека. Очаг, жилище. Экологические последствия овладения огнем.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Природа и человек: у истоков культуры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человека познавать окружающий мир и осознавать свою взаимосвязь с ним – отличительная черта человека. Изменение природных условий, разнообразное питание, общественный образ жизни как предпосылки развития интеллекта и возникновения разумной деятельности у австралопитеков. Появление у древнего человека способности создавать и использовать разнообразные орудия труда.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мыслит. Главная особенность разумной деятельности человека – способность обобщать свои знания о предметах и явлениях. Конкретные и абстрактные понятия.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Возникновение устной и письменной речи. Особенности строения гортани человека, позволяющие произносить разнообразные звуки речи. Язык. Сколько существует языков на планете. Наиболее распространенные языки. Языки межнационального общения. Возникновение письменности.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человек получает информацию об окружающем мире. Органы чувств. Особенности восприятия человеком окружающего мира. Органолептические свойства – свойства объектов окружающей среды (воды, воздуха, пищи и т.д.), которые можно выявить и оценить с помощью органов чувств. Сенсорная экология. «Метод пристального взгляда».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 познающий. Религия, философия, наука и искусство – способы познания человеком природы и самого себя.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Научные методы в экологии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Философия — наука о наиболее общих законах развития природы, общества и познания. Философы различных эпох о взаимосвязи природы и человека.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Философы природы (одна из биографий по усмотрению учителя: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Олдо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Леопольд, Генри Торо, Альберт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Швейцер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етоды экологических исследований: наблюдение, измерение,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эксперимент. Научное предположение (гипотеза) и его проверка. Приборы, используемые в экологических исследованиях.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Моделирование – современный метод изучения и прогнозирования изменений в окружающей среде. Реальные и образные модели. Моделирование в экологии. Станция «Биосфера-2» - модель биосферы Земли. Математическое моделирование.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Человек изменяет природу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Два периода в истории взаимоотношений человечества и природы. Первый период – человек всецело зависит от природы; второй – природа все больше зависит от деятельности человека. Углубление противоречий между человеком и природой. Возникновение глобальных экологических проблем (сокращение биологического разнообразия, истощение природных ресурсов, загрязнение окружающей среды, изменение климата и др.). Демографический взрыв. Экологические последствия военных конфликтов. Взаимосвязь проблемы сохранения мира на планете с экологическими проблемами.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Бездонна ли «кладовая природы»? Истощение запасов природных ресурсов и проблема их рационального использования. Проблема пресной воды. Сокращение лесов на планете. Истощение почвы. Сокращение биологического разнообразия. Разрушение природных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природы. Из истории природоохранного дела в России. Охрана и восстановление природы в наши дни. Особо охраняемые природные территории: заповедники, национальные парки, заказники, памятники природы. Международное сотрудничество в области охраны природы. Международные экологические проекты.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Отношение человека к природе в искусстве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Единство изобразительного искусства, религии, зачатков научных знаний в культуре древнего человека (синкретический культурный комплекс). «Человек рисующий»: от наскальной живописи к современному искусству. Области искусства: изобразительное искусство, музыка, танец, художественное слово и др.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эстетического восприятия. Выразительность природных форм. Гармония в природе. Природа – источник вдохновения поэтов, художников, музыкантов. Наука и искусство – два способа познания человеком окружающего мира.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Природа и архитектура. Три принципа архитектуры: польза, прочность, красота. Природа подсказывает решение. Ландшафтная архитектура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садово-парковое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Природа в языке символов. Геральдическая символика: единство истории и искусства. Растения и животные на гербах, флагах и монетах разных стран. Что могут рассказать о природе гербы городов России.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Памятники древней славянской культуры на территории области.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Охраняемые территории и памятники природы области. «Русь деревянная». Памятники деревянного зодчества.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Азбука экологической культуры: что может сделать для сохранения равновесия в природе каждый из нас.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Окружающая среда и экологические факторы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Соотношение понятий «окружающая среда», «элемент среды», «экологический фактор». Экологический фактор — отдельный элемент среды обитания, взаимодействующий с организмом и создающий условия для его существования. Классификация экологических факторов: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абиотические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биотические и антропогенные.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Абиотические факторы как проявление свойств неживой природы: климатические (свет, температура, воздух, ветер, осадки); почвенные и грунтовые (механический и химический состав, влагоемкость воздухопроницаемость, плодородие); рельеф; химические (газовый состав, солевой состав воды); физические (плотность, давление, уровень шума и др.).</w:t>
      </w:r>
      <w:proofErr w:type="gramEnd"/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Биотические факторы: всевозможное влияние растений, животных и других организмов.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Антропогенные факторы: осознанное и случайное влияние человека; воздействие, обусловленное жизнедеятельностью человека как живого организма и влияние результатов его социокультурной деятельности.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Приспособительные реакции организмов как результат действия экологических факторов.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Экскурсия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парк, на водоем или иную, близкую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природной, городскую экосистему с целью выявления и изучения различных экологических факторов.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Вода — древнейшая среда жизни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Зарождение жизни в мировом океане. Экосистема океана — наиболее древняя экосистема планеты.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Своеобразие физико-химических свойств воды, делающее ее благоприятной для жизни организмов.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Физические свойства воды: прозрачность, плотность, температура, давление, освещенность.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Химические свойства воды: соленость, минеральный состав, кислотность, насыщенность кислородом и углекислым газом. Вода — универсальный растворитель многих минеральных и органических соединений.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течения воды как экологический фактор.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условий жизни в водной среде. Приспособленность живых организмов к различным условиям водной среды обитания.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Многообразие водных экосистем: реки, озера, моря и океаны.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условий жизни в водной среде в результате деятельности человека. Влияние физического и химического загрязнения среды на обитателей водных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Ответственное отношение к воде. Природоохранное законодательство о защите и рациональном использовании водных ресурсов.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Органолептические свойства воды: определение цвета, запаха и вкуса воды различных проб воды (например, дистиллированной, минеральной, водопроводной воды и т.п.).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Определение прозрачности воды с использованием специальной шкалы.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Определение химического состава воды.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Простейший тест на жесткость воды.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мутности воды.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Наземно-воздушная среда обитания (5 ч)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Атмосфера Земли как результат деятельности фотосинтезирующих организмов. Сравнительная характеристика физических и химических свойств водной и воздушной среды (плотность, теплоемкость, атмосферное давление, газовый состав, прозрачность,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освещенность).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Климатические факторы.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Живые организмы осваивают воздушную среду: бактерии, споры и семена грибов и растений; крылатые беспозвоночные; птицы и млекопитающие. Приспособленность к полету.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Разные экосистемы — общий «воздушный бассейн».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Постоянное перемещение воздушных масс, его роль в трансграничном переносе загрязняющих веществ.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человека на воздушную среду: изменение состава атмосферы; «парниковый эффект», разрушение озонового слоя Земли.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Природоохранное законодательство об охране атмосферы.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условий существования наземных экосистем и их многообразие. Переходные экосистемы — болота. Сравнительная характеристика наземных экосистем своей местности.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973E5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Определение запыленности воздуха.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Наблюдения: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Наблюдения за полетом различных животных: птиц и насекомых, рукокрылых млекопитающих.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Изучение распространения семян растений, переносимых ветром.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Почва как среда жизни </w:t>
      </w:r>
    </w:p>
    <w:p w:rsidR="001973E5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Почва —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биокосная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система. Почва как компонент наземных систем. Состав почвы по ее компонентам: твердый, жидкий, газообразный, живой. Механическая структура почвы и ее свойства: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емкость, воздухопроницаемость, кислотность, плодородие.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как среда обитания живых организмов. Разнообразие почвенных микроорганизмов и водной фауны почвы. Почвенные беспозвоночные (простейшие, черви, клещи, насекомые и т.д.). Позвоночные животные — обитатели почвы.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Почва как один из факторов, определяющих тип экосистемы. Почва как результат функционирования экосистемы.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 почв в результате деятельности человека.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Природоохранное законодательство об ответственности человека за состояние почв.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  <w:r w:rsidR="001973E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Почвенные карты мира, России, своей местности.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Почвенные микроорганизмы под микроскопом.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Опыт по определению степени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фитотоксичности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почвы.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Организм как среда обитания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одних живых организмов другими в качестве среды обитания (эволюционный аспект).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Растения, животные и человек как среда обитания других организмов: микроорганизмов, беспозвоночных, позвоночных. Благоприятные особенности живого организма как среды обитания: присутствие для его обитателей обилия легкоусвояемой пищи, постоянство температурного и солевого режимов, отсутствие угрозы высыхания, защищенность от врагов. Неблагоприятные экологические условия данной среды обитания: нехватка кислорода и света, ограниченность жизненного пространства, необходимость преодоления защитных реакций организма – хозяина; сложность распространения от одной особи-хозяина к другой. Ограниченность данной среды обитания во времени жизнью хозяина.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Типы взаимоотношений живых организмов,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 которых один из видов является средой обитания для другого вида: наружный и внутренний паразитизм; случайный и обязательный паразитизм: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полупаразитизм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Приспособленность организмов к паразитическому образу жизни: особенности внутреннего и внешнего строения, высокая плодовитость, сложные циклы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Болезнетворные микроорганизмы. Как сохранить свое здоровье: санитарно-гигиенические нормы и правила.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Микропрепараты и влажные препараты паразитов животных и человека.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Среда жизни человека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Биосфера — оболочка Земли, где проявляется деятельность всего живого вещества: растений, животных, микроорганизмов и человечества.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Четыре компонента окружающей среды: естественная природная среда, преобразованная человеком природа, искусственная среда, социальная среда.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 человека — один из важнейших этапов в развитии биосферы. Неразрывная связь человека с природой, его неотделимость от общих законов, присущих всему живому на планете.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Взаимодействие общества и природы: изъятие обществом из природы веществ и энергии; уничтожение и преобразование огромного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количествавидов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живых организмов; переработка веществ; сброс отходов в окружающую природную среду; кардинальное преобразование природных комплексов и др.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важнейших проблем взаимоотношения между человеком и биосферой через оптимизацию существующих экосистем (в данном случае — получение соотношения элементов экосистемы, наиболее желательного в хозяйственном смысле) и восстановление разрушенных высокопродуктивных природных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Экологическая культура — один из важнейших компонентов общей культуры каждого современного человека.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«Экологические заповеди», составленные американским экологом Т. Миллером: что должен знать каждый, чтобы понять и сохранить природу.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Тест «Я и Природа»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Выполнение иллюстраций к «Экологическим заповедям» и оформление выставки «Что должен знать каждый человек, чтобы понять и сохранить природу».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Демонстрации: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Карты экологического состояния различных территорий мира, России, своей местности. 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Системное строение природы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«система» в науке. Система как множество закономерно связанных друг с другом и взаимодействующих элементов. Целостность — основное свойство систем, не сводимое к простому набору элементов. Элементы системы, их взаимодействие. Интегративное (системное) свойство.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Связи между элементами в системе. Системные и несистемные связи. Значение связей в системах. Направленные потоки вещества, энергии или информации, благодаря которым возникает системное свойство.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— распределение каких-либо тел или явлений на группы (классы) на основе присущих им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общих признаков. Три основные функции классификации: систематизирующая, объяснительная, прогностическая. Основание классификации — существенный, главный признак. Задачи, которые решает теория 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Выделение различных классов систем в зависимости от состава, структуры и других особенностей: природные и искусственные, материальные и абстрактные; развивающиеся и неразвивающиеся системы; статичные и динамичные; закрытые и открытые; централизованные и нецентрализованные. При описании системы необходимо указывать, к каким классам она может быть отнесена по тем или иным признакам.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Системное устройство мира. Представления древних о Порядке и Хаосе как о двух связанных понятиях, отражающих системность мира. Иерархия природных систем. Системы имеют разный уровень сложности, различные размеры (ранги). Понятие «ранг». Иерархия — расположение систем в порядке от высшего ранга к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низшему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Надсистемы и подсистемы.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устойчивости системы. Устойчивое, неустойчивое и безразличное состояние систем, зависящее от способности реагировать на внешнее воздействие. Положительные и отрицательные обратные связи, их роль для устойчивости системы.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систем — наука, формулирующая закономерности и принципы, общие для различных систем из самых разных областей познания.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подход. Один из создателей теории систем — русский ученый А.А. Богданов. Моделирование как научный метод изучения систем. Математическое моделирование глобальных процессов.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Живые (биологические) системы с точки зрения теории систем. Основные свойства живых систем: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самовосстановление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самовоспроизводство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Уровни организации живого.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Экологические системы: общие особенности организации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Экосистема — центральное понятие экологии. Принципиальное отличие экосистем от живых систем более низкого уровня организации. Характеристика экосистемы с позиции системного подхода. Компоненты экосистемы. Соотношение понятий «биоценоз», «биотоп», «экосистема». Системное свойство экосистемы – круговорот веществ.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строение биосферы. Жизнь зародилась как экосистема. Методы изучения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экосистем по различным основаниям: по размеру, по средам жизни, по происхождению (природные и искусственные). Наземные и водные, природные и антропогенные экосистемы. Микро-, мез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макроэкосистемы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Биосфера — экосистема высшего, глобального уровня. Понятие «биом».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Зональность экосистем. Проявление географической зональности в особенностях состава, структуры и распределения экосистем на уровне биомов. Вертикальная зональность в распространении экосистем, наблюдаемая при подъеме в горы, как «зеркальное» отражение географической зональности. Возможно ли полное совпадение между экосистемами широтных поясов и высотных зон?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экосистемы как совокупность связей и отношений между ее элементами. Описание структуры экосистемы с позиций: видового разнообразия; пространственно-временного размещения компонентов биоценоза на территории, занимаемой биотопом; многообразия экологических связей между видами и популяциями, в первую очередь пищевых (трофических).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Трофическая структура экосистемы. Классификация типов питания организмов по источнику углерода и энергии. Автотрофы, гетеротрофы,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миксотрофы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симбиотрофы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Функциональные группы организмов по типу питания: продуценты,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редуценты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Энергия в экосистеме. Почему невозможен круговорот энергии? Пищевые цепи и сети, трофические уровни. Экологические пирамиды: пирамиды численности, биомассы и энергии. Трофический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уровень экологической пирамиды. Продуктивность экосистемы. Первичная продукция различных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Круговороты веществ на Земле: геологический (большой) и биологический (малый). Биогеохимический круговорот (цикл). Круговороты веществ в экосистеме: круговорот углерода, круговорот кислорода, биотический круговорот. Взаимосвязь круговоротов.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Круговорот и устойчивость экосистем.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экосистем. Суточная, сезонная и многолетняя динамика. Экологические сукцессии: первичные (сукцессии развития) и вторичные (восстановительные).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Биологическое разнообразие и устойчивости экосистем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 — все многообразие живых организмов, обитающих на планете; многообразие экосистем суши, водных экосистем и составляющих их экологических комплексов; разнообразие внутри видов, между видами и экосистемами. Разнообразие жизни как предмет изучения.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Уровни биологического разнообразия. Внутривидовое (генетическое), видовое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экосистемное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разнообразие.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Биологическое разнообразие, созданное человеком. Каким образом человек увеличивает разнообразие некоторых видов живых организмов: искусственный отбор, скрещивание. Сорта культурных растений. Породы домашних животных.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сохранения биологического разнообразия. Причины поддержания биологического разнообразия.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программа «Биологическое разнообразие». Научная программа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Диверситас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Международный день биологического разнообразия. Конвенция о биологическом разнообразии России.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Дискуссия «Нужно ли сохранять все виды в природе?»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Разнообразие экосистем нашего края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суши. Лес — основной тип наземных экосистем. Классификация лесов. Охрана и возобновление лесов.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Водные экосистемы. Классификация, общие принципы организации и функционирования. Пресноводные экосистемы: водоемы, водотоки.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Экосистемы морей и океанов. Экосистемы болот.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человек и: взаимообусловленность существования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городской среды. Восприятие городской среды жителями города. Признаки индивидуальности и выразительности города. Особенности восприятия различных районов города.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Архитектурно-строительная бионика.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Город – сложная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социоприродная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система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 сложная многоуровневая открытая система. Социальные, технические и природные компоненты городской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Подсистемы города: население, экономическая база, сфера жизнеобеспечения. Градообразующие и градообслуживающие отрасли.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Однофункциональные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многофункциональные города. Инфраструктура города.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Экосистемный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к изучению городской среды.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 – центр своего окружения. Органическое единство города и окружающего района. Пригородная зона.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Комфортность городской среды. Контроль качества воздушной среды, воды. Контроль загрязнения почвенно-растительного слоя.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уровнем шума.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устойчивости городской среды. Концепция устойчивого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Теоретические и эмпирические методы изучения состояния и динамики развития различных элементов и подсистем города. Экологический мониторинг.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Изучение восприятия человеком отдельных элементов городского ландшафта, городской среды в целом.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Изучение самоощущения человека в различных пространствах города. Выявление районов города, вызывающих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топофильные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топофобные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образы.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«Красота и индивидуальность нашего города»: оценка качеств, определяющих индивидуальность города.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«Мой город сегодня и полвека назад»: интервью дают старожилы.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Определение рейтинга экологических проблем города.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Экологические проблемы города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экологические проблемы городов. Проблемы, связанные с загрязнением воздуха. Кислотные дожди, парниковый эффект. Проблема деградации водных ресурсов. Проблема истощения энергетических ресурсов. Проблема утраты мест отдыха и естественных ландшафтов.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Загрязнение городской среды.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Классификация загрязнений: физическое загрязнение (электромагнитное, радиоактивное, световое, тепловое, шумовое), химическое загрязнение (нефтяное, тяжелыми металлами, окислами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закислами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веществ), биологическое загрязнение, механическое загрязнение.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 как концентратор антропогенных воздействий.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ресурсосбережения: вода в городе.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Проблема ресурсосбережения: электроэнергия.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потребители электроэнергии в городе: промышленные предприятия, бытовой сектор, транспорт.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Перспективы энергетики.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Городской транспорт как источник загрязнения. Смог.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1.Система снабжения города питьевой водой.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2.Анкета для всей семьи: «Экономно ли ваша семья расходует электроэнергию?»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3.Изучение мнения жителей города: «Угрожает ли нам энергетический голод?»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4.Разработка проектов нетрадиционных методов получения электроэнергии.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Дискуссия: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«Атомная энергия – неизбежный результат технического прогресса? (Экономические и социальные аспекты атомной энергетики)».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73E5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Здоровье человека в городе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«здоровье». Модели здоровья. Особенности здоровья горожан.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Факторы городской среды, оказывающие влияние на здоровье человека в городе. Характер обеспеченности людей пищей в условиях города. Генетическая структура городских популяций. Напряженность медико-биологической обстановки.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физического и химического загрязнения окружающей среды (воздуха, воды, почвы) на здоровье горожан.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Установление корреляции между действием различных факторов и изменением состояния здоровья городского населения.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1.Тест на индивидуальное восприятие различного уровня шума.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2.Социолгический опрос жителей города о проблеме шумового загрязнения.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3.Нанесение на план города (района) выявленных источников химического и физического загрязнения.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4.Тест «Стресс». Определение индивидуальной устойчивости к стрессам.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«Проверьте свой образ жизни»: таблица самоконтроля.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6.Практикум «Ваше питание». Составление «приходно-расходной» модели организма человека.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7.Курение как фактор риска (социологический опрос).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8.Анализ статических данных об отрицательном воздействии алкоголя, табачного дыма на человека. Решение задач.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Город будущего — будущее города 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Перспективы развития городов. Город будущего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город. Основная характеристика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города – равновесие между природной и урбанизированной средой.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городской среды на основе системного подхода: одновременное восстановление природной среды, качества жизни, экологического равновесия и устойчивого развития.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Направления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экологизация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существующих городов путем создания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кварталов и микрорайонов; строительство новых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городов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экосити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экополисов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  <w:r w:rsidR="001973E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Экореконструкция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экореставрация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городских ландшафтов.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Практические работы: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Проведение социологического опроса жителей о перспективах изменения экологической ситуации в городе.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«Тенденции». Описание динамики изменения экологических характеристик вашего города на основе анализа параметров, характеризующих его нынешнее экологическое состояние.</w:t>
      </w:r>
    </w:p>
    <w:p w:rsidR="006434DF" w:rsidRDefault="006434DF" w:rsidP="000273A1">
      <w:pPr>
        <w:shd w:val="clear" w:color="auto" w:fill="FFFFFF"/>
        <w:spacing w:after="30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«Город будущего». Разработка проекта города будущего с учетом заданных параметров (численность населения, характер энергообеспечения, система общественного транспорта и т.п.).</w:t>
      </w:r>
    </w:p>
    <w:p w:rsidR="006434DF" w:rsidRDefault="006434DF" w:rsidP="000273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Защита проекта (</w:t>
      </w:r>
      <w:r w:rsidR="000528F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  <w:bookmarkStart w:id="0" w:name="_GoBack"/>
      <w:bookmarkEnd w:id="0"/>
    </w:p>
    <w:p w:rsidR="005E04F5" w:rsidRDefault="005E04F5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РЕЗУЛЬТАТЫ ОСВОЕНИЯ ПРОГРАММЫ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являются: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Осознавать единство и целостность окружающего мира, возможности его познаваемости и объяснимости на основе достижений науки.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Постепенно выстраивать собственное целостное мировоззрение.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Осознавать потребность и готовность к самообразованию в рамках самостоятельной деятельности вне школы.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жизненные ситуации с точки зрения безопасного образа жизни и сохранения здоровья.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Оценивать экологический риск взаимоотношений человека и природы.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Формировать экологическое мышление: умение оценивать свою деятельность и поступки других людей с точки зрения сохранения окружающей среды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гаранта жизни и благополучия людей на Земле.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</w:t>
      </w:r>
      <w:r w:rsidR="000273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</w:t>
      </w:r>
      <w:r w:rsidR="00027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Регулятивные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Выдвигать версии решения проблемы, осознавать конечный результат, выбирать из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предложенных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и искать самостоятельно средства достижения цели.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Составлять (индивидуально или в группе) план решения проблемы (выполнения проекта)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Работая по плану, сверять свои действия с целью и, при необходимости, исправлять ошибки самостоятельно.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 диалоге с учителем совершенствовать самостоятельно выработанные критерии оценки.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Познавательные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Анализировать, сравнивать, классифицировать и обобщать факты и явления. Выявлять причины и следствия простых явлений.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Осуществлять сравнение, классификацию, самостоятельно выбирая основания и критерии для указанных логических операций.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         Строить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  рассуждение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включающее установление причинно-следственных связей.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Создавать схематические модели с выделением существенных характеристик объекта.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Составлять тезисы, различные виды планов (простых, сложных и т.п.).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Вычитывать все уровни текстовой информации.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Коммуникативные УУД:</w:t>
      </w:r>
    </w:p>
    <w:p w:rsidR="005E04F5" w:rsidRDefault="00B00499" w:rsidP="006434D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        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5E04F5" w:rsidRPr="001973E5" w:rsidRDefault="00B00499" w:rsidP="00380A9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</w:p>
    <w:p w:rsidR="000528F6" w:rsidRDefault="00B00499" w:rsidP="000273A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A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Style w:val="TableNormal"/>
        <w:tblpPr w:leftFromText="180" w:rightFromText="180" w:vertAnchor="text" w:horzAnchor="margin" w:tblpXSpec="center" w:tblpY="199"/>
        <w:tblW w:w="10534" w:type="dxa"/>
        <w:jc w:val="center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702"/>
        <w:gridCol w:w="4271"/>
        <w:gridCol w:w="1779"/>
        <w:gridCol w:w="1441"/>
        <w:gridCol w:w="2341"/>
      </w:tblGrid>
      <w:tr w:rsidR="000528F6" w:rsidRPr="000273A1" w:rsidTr="008B365B">
        <w:trPr>
          <w:trHeight w:val="275"/>
          <w:jc w:val="center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№</w:t>
            </w:r>
            <w:r w:rsidRPr="000273A1">
              <w:rPr>
                <w:rFonts w:ascii="Times New Roman" w:eastAsia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Тема</w:t>
            </w:r>
            <w:r w:rsidRPr="000273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раздела</w:t>
            </w:r>
          </w:p>
        </w:tc>
        <w:tc>
          <w:tcPr>
            <w:tcW w:w="55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</w:t>
            </w:r>
            <w:r w:rsidRPr="000273A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0273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3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273A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0273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Теория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Практика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Введение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История взаимоотношений человека и природы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Основные понятия экологии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Сообщества и экосистемы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28F6" w:rsidRPr="000273A1" w:rsidTr="008B365B"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Экология нашего края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528F6" w:rsidRPr="000273A1" w:rsidTr="008B365B">
        <w:trPr>
          <w:trHeight w:val="551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Наши древние корни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7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Природа и человек: у истоков культуры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6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Взаимосвязь человека и природы в религиях разных народов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Научные методы в экологии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Человек изменяет природу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Отношение человека к природе в искусстве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273A1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</w:t>
            </w:r>
            <w:r w:rsidR="000528F6"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кружающая среда и экологические факторы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</w:t>
            </w: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Вода — древнейшая среда жизни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528F6" w:rsidRPr="000273A1" w:rsidTr="000273A1">
        <w:trPr>
          <w:trHeight w:val="43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14.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Наземно-воздушная среда обитания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15.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Организм как среда обитания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273A1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273A1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273A1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16.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Среда жизни человека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Системное строение природы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Экологические системы: общие особенности организации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0528F6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Разнообразие экосистем нашего края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273A1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273A1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28F6" w:rsidRPr="000273A1" w:rsidRDefault="000528F6" w:rsidP="008B365B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Город человек и: взаимообусловленность существования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Город – сложная </w:t>
            </w:r>
            <w:proofErr w:type="spellStart"/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социоприродная</w:t>
            </w:r>
            <w:proofErr w:type="spellEnd"/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 система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Экологические проблемы города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hd w:val="clear" w:color="auto" w:fill="FFFFFF"/>
              <w:spacing w:after="3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Здоровье человека в городе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273A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 xml:space="preserve">Город будущего — будущее города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26.</w:t>
            </w:r>
          </w:p>
        </w:tc>
        <w:tc>
          <w:tcPr>
            <w:tcW w:w="42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Защита проекта </w:t>
            </w:r>
          </w:p>
        </w:tc>
        <w:tc>
          <w:tcPr>
            <w:tcW w:w="1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3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0273A1" w:rsidRPr="000273A1" w:rsidTr="008B365B">
        <w:trPr>
          <w:trHeight w:val="275"/>
          <w:jc w:val="center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Всего</w:t>
            </w:r>
            <w:r w:rsidRPr="000273A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часов за 5 лет обучения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170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125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73A1" w:rsidRPr="000273A1" w:rsidRDefault="000273A1" w:rsidP="000273A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273A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</w:tr>
    </w:tbl>
    <w:p w:rsidR="000528F6" w:rsidRDefault="000528F6" w:rsidP="0005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F6" w:rsidRDefault="000528F6" w:rsidP="000528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8F6" w:rsidRDefault="000528F6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8F6" w:rsidRDefault="000528F6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28F6" w:rsidRPr="00380A95" w:rsidRDefault="000528F6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04F5" w:rsidRPr="001973E5" w:rsidRDefault="005E04F5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04F5" w:rsidRPr="001973E5" w:rsidRDefault="005E04F5" w:rsidP="006434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E04F5" w:rsidRPr="001973E5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D05D8"/>
    <w:multiLevelType w:val="multilevel"/>
    <w:tmpl w:val="D4D215A8"/>
    <w:lvl w:ilvl="0">
      <w:start w:val="1"/>
      <w:numFmt w:val="decimal"/>
      <w:lvlText w:val="%1."/>
      <w:lvlJc w:val="left"/>
      <w:pPr>
        <w:tabs>
          <w:tab w:val="num" w:pos="0"/>
        </w:tabs>
        <w:ind w:left="1060" w:hanging="361"/>
      </w:pPr>
      <w:rPr>
        <w:w w:val="100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068" w:hanging="361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3077" w:hanging="361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4085" w:hanging="361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5094" w:hanging="361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6103" w:hanging="361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7111" w:hanging="361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8120" w:hanging="361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9129" w:hanging="361"/>
      </w:pPr>
      <w:rPr>
        <w:rFonts w:ascii="Symbol" w:hAnsi="Symbol" w:cs="Symbol" w:hint="default"/>
      </w:rPr>
    </w:lvl>
  </w:abstractNum>
  <w:abstractNum w:abstractNumId="1">
    <w:nsid w:val="147162CC"/>
    <w:multiLevelType w:val="multilevel"/>
    <w:tmpl w:val="FF72745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68C208C"/>
    <w:multiLevelType w:val="multilevel"/>
    <w:tmpl w:val="9126DC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A4E6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7C6CD0"/>
    <w:multiLevelType w:val="multilevel"/>
    <w:tmpl w:val="55D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F4C2F2E"/>
    <w:multiLevelType w:val="multilevel"/>
    <w:tmpl w:val="74A0B8B8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6">
    <w:nsid w:val="66C15500"/>
    <w:multiLevelType w:val="multilevel"/>
    <w:tmpl w:val="3AECE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9FE159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2F4456"/>
    <w:multiLevelType w:val="multilevel"/>
    <w:tmpl w:val="9EC2F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D7520A"/>
    <w:multiLevelType w:val="multilevel"/>
    <w:tmpl w:val="38C2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4F5"/>
    <w:rsid w:val="000273A1"/>
    <w:rsid w:val="000528F6"/>
    <w:rsid w:val="001973E5"/>
    <w:rsid w:val="00380A95"/>
    <w:rsid w:val="005E04F5"/>
    <w:rsid w:val="006434DF"/>
    <w:rsid w:val="00B0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a8">
    <w:name w:val="Содержимое таблицы"/>
    <w:basedOn w:val="a"/>
    <w:qFormat/>
    <w:pPr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9013A5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a">
    <w:name w:val="Hyperlink"/>
    <w:basedOn w:val="a0"/>
    <w:uiPriority w:val="99"/>
    <w:unhideWhenUsed/>
    <w:rsid w:val="00B0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5680</Words>
  <Characters>32382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 104</dc:creator>
  <dc:description/>
  <cp:lastModifiedBy>Client</cp:lastModifiedBy>
  <cp:revision>15</cp:revision>
  <dcterms:created xsi:type="dcterms:W3CDTF">2022-09-21T09:12:00Z</dcterms:created>
  <dcterms:modified xsi:type="dcterms:W3CDTF">2023-10-17T01:12:00Z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