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90" w:rsidRDefault="001E1790" w:rsidP="001E17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53E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химии</w:t>
      </w:r>
      <w:r w:rsidRPr="00A53E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базового уровня </w:t>
      </w:r>
    </w:p>
    <w:p w:rsidR="001E1790" w:rsidRPr="00A53EF6" w:rsidRDefault="001E1790" w:rsidP="001E179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3E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10–11-х классов</w:t>
      </w:r>
    </w:p>
    <w:p w:rsidR="00C55CAF" w:rsidRPr="001E1790" w:rsidRDefault="00280449" w:rsidP="001E1790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1E1790" w:rsidRPr="001E1790" w:rsidRDefault="001E1790" w:rsidP="001E179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химии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уровень среднего общего образования для обучающихся 10–11-х классов АНПОО «ДВЦНО» Международной лингвистической школы разработана в соответствии с требованиями:</w:t>
      </w:r>
    </w:p>
    <w:p w:rsidR="00C55CAF" w:rsidRPr="001E1790" w:rsidRDefault="00280449" w:rsidP="001E17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C55CAF" w:rsidRPr="001E1790" w:rsidRDefault="00280449" w:rsidP="001E17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казом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12.08.2022 № 732);</w:t>
      </w:r>
    </w:p>
    <w:p w:rsidR="00C55CAF" w:rsidRPr="001E1790" w:rsidRDefault="00280449" w:rsidP="001E17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C55CAF" w:rsidRPr="001E1790" w:rsidRDefault="00280449" w:rsidP="001E17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55CAF" w:rsidRPr="001E1790" w:rsidRDefault="00280449" w:rsidP="001E17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учебного предмета «Химия»;</w:t>
      </w:r>
    </w:p>
    <w:p w:rsidR="00C55CAF" w:rsidRPr="001E1790" w:rsidRDefault="00280449" w:rsidP="001E17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экологического обр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азования в системе общего образования;</w:t>
      </w:r>
    </w:p>
    <w:p w:rsidR="00C55CAF" w:rsidRPr="001E1790" w:rsidRDefault="00280449" w:rsidP="001E17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C55CAF" w:rsidRPr="001E1790" w:rsidRDefault="00280449" w:rsidP="001E179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СанПиН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1E1790" w:rsidRPr="002116E0" w:rsidRDefault="001E1790" w:rsidP="001E1790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МЛШ</w:t>
      </w: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55CAF" w:rsidRPr="001E1790" w:rsidRDefault="00280449" w:rsidP="001E179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«Химия» базового уровня.</w:t>
      </w:r>
    </w:p>
    <w:p w:rsidR="001E1790" w:rsidRPr="001E1790" w:rsidRDefault="001E1790" w:rsidP="001E179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Международной лингвистической школы.</w:t>
      </w:r>
    </w:p>
    <w:p w:rsidR="00C55CAF" w:rsidRPr="001E1790" w:rsidRDefault="00280449" w:rsidP="001E179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среднего общего образования разработана на основе Федерального закона от 29.12.2012 №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учетом Концепции п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 воспитания в Российской Федерации на период до 2025 года» (распоряжение Прав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ительства РФ от 29.05.2015 № 996-р).</w:t>
      </w:r>
    </w:p>
    <w:p w:rsidR="00C55CAF" w:rsidRPr="001E1790" w:rsidRDefault="00280449" w:rsidP="001E179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положения ФГОС СОО о взаимообусловленности целей, содержания, результатов обучения и требований к уровню подготовки выпускников.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Химическое образование, получаемое выпускниками общеобразовательной организации, является неотъемлемой частью их образованнос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ти. Оно служит завершающим этапом реализации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также экологически обоснованного отношения к своему здоровью и природной среде.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рамме по химии с учетом специфики науки химии, ее значения в познании природы и в материальной жизни общества, а также с учетом общих целей и принципов, характеризующих современное состояние системы среднего общего образования в Российской Федерации.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 взаимодействуя с другими естеств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развития человечества – сырьевой, энергетической, пищевой, экологической безопасности и охраны здоровья.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общими целями и принципами среднего общего образования содержание предмета «Химия» (10–11-е классы, базовый уровень изучения) орие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яющими предмета «Химия» являются базовые курсы – «Органическая химия» и «Общая и неорганическая химия», основным компонентом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курсов – «Органическая химия» и «Общая и неорга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определенных теоретических уровнях. Так, в курсе органической химии вещества рассматрива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реакции.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фактологические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веществах и химической реакции. Так, в частности, в курсе «Общая и н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еорганическая химия»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10-х и 11-х классов элементами содержания, имеющими культурологический 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прикладной характер.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 знания способствуют пониманию взаимосвязи химии с другими науками, раскрывают ее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ее для пополнения знаний, решения интеллектуальных и экспериментальных исследовательских зад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ач.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свойств веществ их составом и строением, познаваемость природных явлений путем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эн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ергетических ресурсов, сырья, создания новых технологий и материалов.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плане решения задач воспитания, развития и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нании химии.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практике преподавания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химии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признается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вполне оправданным.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данной точке зрения главными целями изучения предмета «Химия» на базовом уровне (10–11-е классы) являются:</w:t>
      </w:r>
    </w:p>
    <w:p w:rsidR="00C55CAF" w:rsidRPr="001E1790" w:rsidRDefault="00280449" w:rsidP="001E17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мира, в основе которой ле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C55CAF" w:rsidRPr="001E1790" w:rsidRDefault="00280449" w:rsidP="001E179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представлений о на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C55CAF" w:rsidRPr="001E1790" w:rsidRDefault="00280449" w:rsidP="001E179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способов деятельности, связанных с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наблюдением и объяснением химического эксперимента, соблюдением правил безопасного обращения с веществами.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приоритетами в системе среднего общего образования. Сегодня в преподавании химии в большей степени отдается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этим при изучении предмета «Химия» доминирующее значение приобретают такие цели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задачи, как:</w:t>
      </w:r>
    </w:p>
    <w:p w:rsidR="00C55CAF" w:rsidRPr="001E1790" w:rsidRDefault="00280449" w:rsidP="001E179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с веществами и их применением;</w:t>
      </w:r>
    </w:p>
    <w:p w:rsidR="00C55CAF" w:rsidRPr="001E1790" w:rsidRDefault="00280449" w:rsidP="001E179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C55CAF" w:rsidRPr="001E1790" w:rsidRDefault="00280449" w:rsidP="001E179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интересов, интеллектуа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химического содержания;</w:t>
      </w:r>
    </w:p>
    <w:p w:rsidR="00C55CAF" w:rsidRPr="001E1790" w:rsidRDefault="00280449" w:rsidP="001E179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 развитие у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C55CAF" w:rsidRPr="001E1790" w:rsidRDefault="00280449" w:rsidP="001E179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 обучающихся убежденности в гуманистической направленности химии, ее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среднего общего образования предмет «Химия» базового уровн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входит в состав предметной области «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для изучения химии, на базовом уровне среднего общего образования составляет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68 часов: в 10-м классе – 34 часа (1 час в неделю), в 11-м классе – 34 часа (1 ч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 в неделю).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ющими образовательную деятельность, приказом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C55CAF" w:rsidRPr="001E1790" w:rsidRDefault="00280449" w:rsidP="001E179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начального общего, основного общего, среднего общего образования приказом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02.08.2022 № 653:</w:t>
      </w:r>
    </w:p>
    <w:p w:rsidR="00C55CAF" w:rsidRPr="001E1790" w:rsidRDefault="00280449" w:rsidP="001E1790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предмета</w:t>
      </w:r>
    </w:p>
    <w:p w:rsidR="00C55CAF" w:rsidRPr="001E1790" w:rsidRDefault="00280449" w:rsidP="001E17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СОО устанавливает требования к результатам освоения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 среднего общего образования (личностным,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предметным)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системно-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предме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«Химия» на уровне среднего общего образования выделены следующие составляющие:</w:t>
      </w:r>
    </w:p>
    <w:p w:rsidR="00C55CAF" w:rsidRPr="001E1790" w:rsidRDefault="00280449" w:rsidP="001E179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</w:t>
      </w:r>
    </w:p>
    <w:p w:rsidR="00C55CAF" w:rsidRPr="001E1790" w:rsidRDefault="00280449" w:rsidP="001E179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</w:rPr>
        <w:t>мотивации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</w:rPr>
        <w:t>обучению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5CAF" w:rsidRPr="001E1790" w:rsidRDefault="00280449" w:rsidP="001E179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целенаправленное ра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звитие внутренних убеждений личности на основе ключевых ценностей и исторических традиций базовой науки химии;</w:t>
      </w:r>
    </w:p>
    <w:p w:rsidR="00C55CAF" w:rsidRPr="001E1790" w:rsidRDefault="00280449" w:rsidP="001E179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и способность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образования;</w:t>
      </w:r>
    </w:p>
    <w:p w:rsidR="00C55CAF" w:rsidRPr="001E1790" w:rsidRDefault="00280449" w:rsidP="001E179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proofErr w:type="gram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proofErr w:type="gram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осознания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конституционных прав и обязанностей, уважения к закону и правопорядку;</w:t>
      </w:r>
    </w:p>
    <w:p w:rsidR="00C55CAF" w:rsidRPr="001E1790" w:rsidRDefault="00280449" w:rsidP="001E179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коллективе;</w:t>
      </w:r>
    </w:p>
    <w:p w:rsidR="00C55CAF" w:rsidRPr="001E1790" w:rsidRDefault="00280449" w:rsidP="001E179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 совместной творческой деятельности при создании учебных проектов, решении учебных и по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знавательных задач, выполнении химических экспериментов;</w:t>
      </w:r>
    </w:p>
    <w:p w:rsidR="00C55CAF" w:rsidRPr="001E1790" w:rsidRDefault="00280449" w:rsidP="001E1790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proofErr w:type="gram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ценностного отношения к историческому и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научному наследию отечественной химии;</w:t>
      </w:r>
    </w:p>
    <w:p w:rsidR="00C55CAF" w:rsidRPr="001E1790" w:rsidRDefault="00280449" w:rsidP="001E179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уче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 практиков;</w:t>
      </w:r>
    </w:p>
    <w:p w:rsidR="00C55CAF" w:rsidRPr="001E1790" w:rsidRDefault="00280449" w:rsidP="001E1790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</w:rPr>
        <w:t>нравственного сознания, этического поведения;</w:t>
      </w:r>
    </w:p>
    <w:p w:rsidR="00C55CAF" w:rsidRPr="001E1790" w:rsidRDefault="00280449" w:rsidP="001E179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оцениват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C55CAF" w:rsidRPr="001E1790" w:rsidRDefault="00280449" w:rsidP="001E1790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оценивать свое поведение и поступки своих товарищей с позиций нравственных и правовых норм и осознание последс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твий этих поступков;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proofErr w:type="spellStart"/>
      <w:proofErr w:type="gram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формирования</w:t>
      </w:r>
      <w:proofErr w:type="spellEnd"/>
      <w:proofErr w:type="gram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культуры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здоровья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C55CAF" w:rsidRPr="001E1790" w:rsidRDefault="00280449" w:rsidP="001E179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правил безопасного обращения с веществам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быту, повседневной жизни и в трудовой деятельности;</w:t>
      </w:r>
    </w:p>
    <w:p w:rsidR="00C55CAF" w:rsidRPr="001E1790" w:rsidRDefault="00280449" w:rsidP="001E179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C55CAF" w:rsidRPr="001E1790" w:rsidRDefault="00280449" w:rsidP="001E1790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последствий и неприятия вредных привычек (употребления алкогол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наркотиков, курения);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5) </w:t>
      </w:r>
      <w:proofErr w:type="spellStart"/>
      <w:proofErr w:type="gram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proofErr w:type="gram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C55CAF" w:rsidRPr="001E1790" w:rsidRDefault="00280449" w:rsidP="001E179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установки на активное участие в решении практических задач социальной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 (в рамках своего класса, школы);</w:t>
      </w:r>
    </w:p>
    <w:p w:rsidR="00C55CAF" w:rsidRPr="001E1790" w:rsidRDefault="00280449" w:rsidP="001E179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C55CAF" w:rsidRPr="001E1790" w:rsidRDefault="00280449" w:rsidP="001E179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 к труду, людям труда и результатам трудовой деятельности;</w:t>
      </w:r>
    </w:p>
    <w:p w:rsidR="00C55CAF" w:rsidRPr="001E1790" w:rsidRDefault="00280449" w:rsidP="001E1790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 осозна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нному выбору индивидуальной траектории образования, будущей профессии и реализации собственных жизненных планов с учетом личностных интересов, способностей к химии, интересов и потребностей общества;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6) </w:t>
      </w:r>
      <w:proofErr w:type="spellStart"/>
      <w:proofErr w:type="gram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proofErr w:type="gram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отношения к природе, как источнику существования жизни на Земле;</w:t>
      </w:r>
    </w:p>
    <w:p w:rsidR="00C55CAF" w:rsidRPr="001E1790" w:rsidRDefault="00280449" w:rsidP="001E179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экономических процессов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состояние природной и социальной среды;</w:t>
      </w:r>
    </w:p>
    <w:p w:rsidR="00C55CAF" w:rsidRPr="001E1790" w:rsidRDefault="00280449" w:rsidP="001E179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необходимости использования достижений химии для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вопросов рационального природопользования;</w:t>
      </w:r>
    </w:p>
    <w:p w:rsidR="00C55CAF" w:rsidRPr="001E1790" w:rsidRDefault="00280449" w:rsidP="001E179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C55CAF" w:rsidRPr="001E1790" w:rsidRDefault="00280449" w:rsidP="001E1790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 развитого эко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7) </w:t>
      </w:r>
      <w:proofErr w:type="spellStart"/>
      <w:proofErr w:type="gram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proofErr w:type="gram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 мировоззрения, соответствующего современному уровню развития науки и общественной практики;</w:t>
      </w:r>
    </w:p>
    <w:p w:rsidR="00C55CAF" w:rsidRPr="001E1790" w:rsidRDefault="00280449" w:rsidP="001E179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специфики химии как науки, осознания ее роли в формировании рационального научного мышления, создании целостного пред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ставления об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C55CAF" w:rsidRPr="001E1790" w:rsidRDefault="00280449" w:rsidP="001E179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убежденности в особой значимости химии для современной цивилизации: в ее гуманистической направленности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комфортной жизни каждого члена общества;</w:t>
      </w:r>
    </w:p>
    <w:p w:rsidR="00C55CAF" w:rsidRPr="001E1790" w:rsidRDefault="00280449" w:rsidP="001E179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 нем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C55CAF" w:rsidRPr="001E1790" w:rsidRDefault="00280449" w:rsidP="001E179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C55CAF" w:rsidRPr="001E1790" w:rsidRDefault="00280449" w:rsidP="001E179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 к познанию и исследовательской деятельности;</w:t>
      </w:r>
    </w:p>
    <w:p w:rsidR="00C55CAF" w:rsidRPr="001E1790" w:rsidRDefault="00280449" w:rsidP="001E179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C55CAF" w:rsidRPr="001E1790" w:rsidRDefault="00280449" w:rsidP="001E1790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к особенностям труда в различных сферах п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рофессиональной деятельности.</w:t>
      </w:r>
    </w:p>
    <w:p w:rsidR="00C55CAF" w:rsidRPr="001E1790" w:rsidRDefault="00280449" w:rsidP="001E17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учебного предмета «Химия» на уровне среднего общего образования включают:</w:t>
      </w:r>
    </w:p>
    <w:p w:rsidR="00C55CAF" w:rsidRPr="001E1790" w:rsidRDefault="00280449" w:rsidP="001E17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ование, наблюдение, измерение, эксперимент и др.);</w:t>
      </w:r>
      <w:proofErr w:type="gramEnd"/>
    </w:p>
    <w:p w:rsidR="00C55CAF" w:rsidRPr="001E1790" w:rsidRDefault="00280449" w:rsidP="001E1790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55CAF" w:rsidRPr="001E1790" w:rsidRDefault="00280449" w:rsidP="001E1790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виями.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proofErr w:type="gram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proofErr w:type="gram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всесторонне ее рассматривать;</w:t>
      </w:r>
    </w:p>
    <w:p w:rsidR="00C55CAF" w:rsidRPr="001E1790" w:rsidRDefault="00280449" w:rsidP="001E17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ения, соотносить результаты деятельности с поставленными целями;</w:t>
      </w:r>
    </w:p>
    <w:p w:rsidR="00C55CAF" w:rsidRPr="001E1790" w:rsidRDefault="00280449" w:rsidP="001E17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освоении знаний приемы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фактов и явлений;</w:t>
      </w:r>
    </w:p>
    <w:p w:rsidR="00C55CAF" w:rsidRPr="001E1790" w:rsidRDefault="00280449" w:rsidP="001E17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основания и критерии для классификации веществ и химических реакций;</w:t>
      </w:r>
    </w:p>
    <w:p w:rsidR="00C55CAF" w:rsidRPr="001E1790" w:rsidRDefault="00280449" w:rsidP="001E17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изучаемыми явлениями;</w:t>
      </w:r>
    </w:p>
    <w:p w:rsidR="00C55CAF" w:rsidRPr="001E1790" w:rsidRDefault="00280449" w:rsidP="001E179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омерности и противоречия в рассматриваемых явлениях, формулировать выводы и заключения;</w:t>
      </w:r>
    </w:p>
    <w:p w:rsidR="00C55CAF" w:rsidRPr="001E1790" w:rsidRDefault="00280449" w:rsidP="001E1790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в процессе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реакций;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proofErr w:type="gram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</w:t>
      </w: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ия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:rsidR="00C55CAF" w:rsidRPr="001E1790" w:rsidRDefault="00280449" w:rsidP="001E17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проверке правильности высказываемых суждений;</w:t>
      </w:r>
    </w:p>
    <w:p w:rsidR="00C55CAF" w:rsidRPr="001E1790" w:rsidRDefault="00280449" w:rsidP="001E1790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выводы относительно достоверности результатов исследования, составлять обоснованный отчет о проделанной работе;</w:t>
      </w:r>
    </w:p>
    <w:p w:rsidR="00C55CAF" w:rsidRPr="001E1790" w:rsidRDefault="00280449" w:rsidP="001E1790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ученической исследовательской и проектной деятельности, проявлять способность и готовность к самостоятельному поиску методов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практических задач, применению различных методов познания;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proofErr w:type="gram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proofErr w:type="gram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ацию различных видов и форм представления, критически оценивать ее достоверность и непротиворечивость;</w:t>
      </w:r>
    </w:p>
    <w:p w:rsidR="00C55CAF" w:rsidRPr="001E1790" w:rsidRDefault="00280449" w:rsidP="001E17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информации, необходимой для выполнения учебных задач определенного типа;</w:t>
      </w:r>
    </w:p>
    <w:p w:rsidR="00C55CAF" w:rsidRPr="001E1790" w:rsidRDefault="00280449" w:rsidP="001E17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опыт использования информационно-коммуникативных технологий и различных поисковых систем;</w:t>
      </w:r>
    </w:p>
    <w:p w:rsidR="00C55CAF" w:rsidRPr="001E1790" w:rsidRDefault="00280449" w:rsidP="001E17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др.);</w:t>
      </w:r>
    </w:p>
    <w:p w:rsidR="00C55CAF" w:rsidRPr="001E1790" w:rsidRDefault="00280449" w:rsidP="001E1790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научный язык в качестве средст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 при работе с химической информацией: применять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C55CAF" w:rsidRPr="001E1790" w:rsidRDefault="00280449" w:rsidP="001E1790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 преобразовывать знаково-символические средства наглядности.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универсальными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</w:t>
      </w: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ативными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действиями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C55CAF" w:rsidRPr="001E1790" w:rsidRDefault="00280449" w:rsidP="001E1790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с презентацией результатов познавательной деятельност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и, полученных самостоятельно или совместно со сверстниками при выполнении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проведенных исследований п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утем согласования позиций в ходе обсуждения и обмена мнениями.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универсальными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регулятивными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действиями</w:t>
      </w:r>
      <w:proofErr w:type="spellEnd"/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5CAF" w:rsidRPr="001E1790" w:rsidRDefault="00280449" w:rsidP="001E17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осуществлять свою познавательную деятельность, определяя ее цели и задачи, контролировать и по мере необходимости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корректировать предлагаемый алгоритм действий при выполнении учебных и исследовательских задач, выбирать наиболее эффективный способ их решения с учетом получения новых знаний о веществах и химических реакциях;</w:t>
      </w:r>
    </w:p>
    <w:p w:rsidR="00C55CAF" w:rsidRPr="001E1790" w:rsidRDefault="00280449" w:rsidP="001E1790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самоконтроль своей деятельности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самоанализа и самооценки.</w:t>
      </w:r>
    </w:p>
    <w:p w:rsidR="00C55CAF" w:rsidRPr="001E1790" w:rsidRDefault="00280449" w:rsidP="001E17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«Органическая химия» отражают: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представлений о химической составляющей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мира, роли химии в познании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системой химических знаний, которая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химическая связь, структурная формула (развернутая и сокращенная), моль, молярная масса, молярный объем, углеродный ск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теории и законы (теория строения органических ве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 А.М.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езопасном использовании важнейших органических веществ в быту и практической деятельности человека;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и превращений органических соединений;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использовать химическую символику для составления молекулярных и структурных (развернутой, сокращенной) формул органических веществ и уравнений химических реакций, изготавливать модели мол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екул органических веществ для иллюстрации их химического и пространственного строения;</w:t>
      </w:r>
      <w:proofErr w:type="gramEnd"/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определенному классу/группе соединений (углеводороды, кисл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ород и азотсодержащие соединения, высокомолекулярные соединения), давать им названия по систематической номенклатуре (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а также приводить тривиальные названия отдельных органических веществ (этилен, пропилен, ацетилен,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этиленгликоль, глицерин, фенол,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определять виды химической связи в органических соединениях (одинарные и крат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ные);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 положения теории строения органических веществ А.М. Бутлерова для объяснения зависимости свойств веществ от их состава и строения; закон сохранения массы веществ;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характеризовать состав, строе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характеризовать источники уг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леводородного сырья (нефть, природный газ, уголь), способы их переработки и практическое применение продуктов переработки;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проводить вычисления по химическим уравнениям (массы, объема, количества исходного вещества или продукта реак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по известным массе, объему, количеству одного из исходных веществ или продуктов реакции);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соблюдать правила пользования химической посудой и лаб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критически анализировать химическую информацию, получаемую из разных источников (сред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массовой информации, интернет и др.);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живые организмы определенных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обучающихся с ограниченными возможностями здоровья: умение применять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основных доступных методах познания веществ и химических явлений;</w:t>
      </w:r>
    </w:p>
    <w:p w:rsidR="00C55CAF" w:rsidRPr="001E1790" w:rsidRDefault="00280449" w:rsidP="001E1790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«Общая и неорганическая химия» отражают: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представлений: о химической составляющей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мира, роли химии в познании явлений природы, в формировании мышления и культуры личности, ее функциональной грамотности, не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обходимой для решения практических задач и экологически обоснованного отношения к своему здоровью и природной среде;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электронные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рбитали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атомов, ион, молекула, моль, молярный объем, валентность,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решетка, типы химических реакций, раствор, электролиты,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олиты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и законы (теория электролитической диссоциации, периодический закон Д.И. Менделеева, закон сохранения массы веществ, закон сохране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пасном использовании важнейших неорганических веществ в быту и практической деятельности человека;</w:t>
      </w:r>
      <w:proofErr w:type="gramEnd"/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веществ и их превращений;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тривиальные названия отдельных неорганических веществ (угарный газ, у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глекислый газ, аммиак, гашеная известь, негашеная известь, питьевая сода, пирит и др.);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аллическая, водородная) в соединениях, тип кристаллической решетки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устанавливать принадлежность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неорганических веществ по их составу к определенному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раскрывать смысл периодического закона Д.И. Менделеева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демонстрировать его систематизирующую, объяснительную и прогностическую функции;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характеризовать электронное строение атомов химических элементов 1–4 периодов Периодической системы химических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элементов Д.И. Менделеева, используя п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онятия «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электронные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Д.И. Менделеева;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хар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клас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составлять уравнения реакций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различных типов, полные и сокращенные уравнения реакций ионного обмена, учитывая условия, при которых эти реакции идут до конца;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проводить реакции, подтверждающие качественный состав различных неорганических веществ, распознавать 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пытным путем ионы, присутствующие в водных растворах неорганических веществ;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раскрывать сущность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объяснять зав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Шателье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характеризовать химические процессы, лежащие в основе промышленного пол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проводить вычисления с использованием понятия «массовая доля вещества в растворе»,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объемных отношений газов при химических реакциях, массы вещества или объема газов по известному количеству вещества, массе или объему одного из участвующих в реакции веществ, теплового эффекта реакции на основе законов сохранения массы веществ, превращени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сохранения энергии;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ионного обмена, качественные реакции на сульфа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т-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умений критически анализировать химическую информацию, получаемую из разных ист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очников (средства массовой коммуникации, интернет и др.);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воздействия на живые организмы определенных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здоровья: умение применя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знания об основных доступных методах познания веществ и химических явлений;</w:t>
      </w:r>
    </w:p>
    <w:p w:rsidR="00C55CAF" w:rsidRPr="001E1790" w:rsidRDefault="00280449" w:rsidP="001E1790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C55CAF" w:rsidRPr="001E1790" w:rsidRDefault="00280449" w:rsidP="001E17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C55CAF" w:rsidRPr="001E1790" w:rsidRDefault="00280449" w:rsidP="001E17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10-й класс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ОРГАНИЧЕСКАЯ ХИМИЯ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органической химии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органической химии: ее возникновение, развитие и значение</w:t>
      </w:r>
      <w:r w:rsidRPr="001E17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получении новых веществ и материалов. Теория строения органических соединений А.М. Бутлерова, ее основные положения. Структурные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жнейших представителей классов органических веществ.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онстрационных опытов по превращению органических веще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нагревании (плавление, обугливание и горение).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Углеводороды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Алканы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физические и химические свойства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(реакции замещения и горения), нахождение в природе, получение и применение.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Алкены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: физические и химические свойства (реакции гидрирования, галогенирования, гидра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тации, окисления и полимеризации), получение и применение.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Алкадиены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Алкины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состав и особенности строения, гомол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огический ряд.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Ацетилен – простейший представитель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состав, строение, физические и химические свойства (реакции гидрирования, галогенирования, гидратации, горения), получение и применение.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Арены. Бензол: состав, строение, физические и химические св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ойства (реакции галогенирования и нитрования), получение и применение. Толуол: состав, строение, физические и химические свойства (реакции галогенирования и нитрования), получение и применение. Токсичность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аренов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Генетическая связь между углеводородами, п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ринадлежащими к различным классам.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источники углеводородов. Природный газ и попутные нефтяные газы. Нефть и ее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менение в промышленности и в быту. Каменный уголь и продукты его переработки.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 галогенопроизводных, проведение практической работы: получение этилена и изучение его свойств.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Расчетные задачи.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Вычисления по уравнению химической реакции (массы, объема, количества исходного вещества или продукта реакции по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известным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массе, объему, к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оличеству одного из исходных веществ или продуктов реакции).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Кислородсодержащие органические соединения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галогеноводородами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горение)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применение. Водородные связи между молекулами спиртов. Действие метанола и этанола на организм человека.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на многоатомные спирты). Действие на организм человека. Применение глицерина и этиленгликоля.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Фенол: строение молекулы, физические и химические свойства. Токсичность фенола. Применение фенола.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Альдегиды и кетоны. Формальдегид, ацетальдегид: строение, физ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и химические свойства (реакции окисления и восстановления, качественные реакции), получение и применение.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эфиры как производные карбоновых кислот. Гидролиз сло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жных эфиров. Жиры. Гидролиз жиров. Применение жиров. Биологическая роль жиров.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Углеводы: состав, классификация углеводов (мон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полисахариды). Глюкоза – простейший моносахарид: особенности строения молекулы, физические и химические свойства (взаимод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ействие с гидроксидом меди(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окисление аммиачным раствором оксида серебра(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Крахмал и целлюлоза как природные полимеры. С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троение крахмала и целлюлозы. Физические и химические свойства крахмала (гидролиз, качественная реакция с йодом).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венные реакции одноатомных спиртов (окисление этанола оксидом меди(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многоатомных спиртов (взаимодействие глицерина с гидроксидом меди(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альдегидов (окисление аммиачным раствором оксида серебра(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гидроксидом меди(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взаимодействие крахмала с й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одом), проведение практической работы: свойства раствора уксусной кислоты.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Расчетные задачи.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Вычисления по уравнению химической реакции (массы, объема, количества исходного вещества или продукта реакции по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известным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массе, объему, количеству одного из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исходных веществ или продуктов реакции).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Белки как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наблюдение и описание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демонстрационных опытов: денатурация белков при нагревании, цветные реакции белков.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Высокомолекулярные соединения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синтеза высокомолекулярных соединений – полимеризация и поликонденсация.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10-м классе осуществляется через использование как общих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энергия, масса, атом, электрон, молекула, энергетический уровень, вещество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тело, объем, агрегатное состояние вещества, физические величины и единицы их измерения.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минералы, го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рные породы, полезные ископаемые, топливо, ресурсы.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C55CAF" w:rsidRPr="001E1790" w:rsidRDefault="00280449" w:rsidP="001E17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11-й класс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ОБЩАЯ И НЕОРГАНИЧЕСКАЯ </w:t>
      </w: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ХИМИЯ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химии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-элементы. Особенности распределения электронов по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орбиталям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атомах элементов первых четыре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периодов. Электронная конфигурация атомов.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атомов. З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Строение вещества. Химическая связь. Виды химической связи (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ковалентная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неполярная и пол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ярная, ионная, металлическая).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Степень окисления. Ионы: катионы и анионы.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Вещества молекулярного и немолекулярного с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троения. Закон постоянства состава вещества. Типы кристаллических решеток. Зависимость свойства веществ от типа кристаллической решетки.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в, закон сохранения и превращения энергии при химических реакциях.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Скорость реакции, ее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Шателье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Электролитическа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диссоциация. Сильные и слабые электролиты. Среда водных растворов веществ: кислая, нейтральная, щелочная.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демонстрация таблиц «Периодическая система химич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элементов Д.И. Менделеева», изучение моделей кристаллических решеток,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индикатора, реакции ионного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Расчетные задачи.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Расчеты по уравнениям химических реакций, в том числе термохимические расчеты, расчеты с использованием поня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тия «массовая доля вещества».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Неорганическая химия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Неметаллы. Положение неметаллов в Периодической системе химических элементов Д.И. Менделеева и особенности строения атомов. Физические свойства неметаллов. Аллотропия неметаллов (на примере кислорода, серы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фосфора и углерода).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важнейших неметаллов и их соединений.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Металлы.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металлов в Периодической системе химических элементов Д.И.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Химические свойства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важнейших металлов (натрий, калий, кальций, магний, алюминий, цинк, хром, железо, медь) и их соединений.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способы получения металлов. Применение металлов в быту и технике.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изучение коллекции 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Расчетные з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адачи.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Расчеты массы вещества или объема газов по известному количеству вещества, массе или объему одного из участвующих в реакции веществ, расчеты массы (объема, количества вещества) продуктов реакции, если одно из веществ имеет примеси.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Химия и жизнь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об общих научных принципах промышленного получения важнейших веществ.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в ми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наноматериалы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органические и минеральные удобрения.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и здоровье человека: правила использования лекарственных п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репаратов, правила безопасного использования препаратов бытовой химии в повседневной жизни.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общей и неорганической химии в 11-м классе осуществляется через использование как общих </w:t>
      </w: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о-научных</w:t>
      </w:r>
      <w:proofErr w:type="gram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елирование, измерение, явление.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объем, агрегатное состояние вещества, физические величины и единицы их измерен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скорость.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C55CAF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химическая промышленность, металлургия, прои</w:t>
      </w:r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55CAF" w:rsidRPr="001E1790" w:rsidRDefault="00280449" w:rsidP="001E17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</w:t>
      </w:r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ческое</w:t>
      </w:r>
      <w:proofErr w:type="spellEnd"/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C55CAF" w:rsidRPr="001E1790" w:rsidRDefault="00280449" w:rsidP="001E17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10-й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1687"/>
        <w:gridCol w:w="1032"/>
        <w:gridCol w:w="1134"/>
        <w:gridCol w:w="1276"/>
        <w:gridCol w:w="3573"/>
      </w:tblGrid>
      <w:tr w:rsidR="00C55CAF" w:rsidRPr="001E1790" w:rsidTr="001E1790"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F" w:rsidRPr="001E1790" w:rsidTr="001E1790"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F" w:rsidRPr="001E1790" w:rsidTr="001E1790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1.Теоретические основы органической химии</w:t>
            </w:r>
          </w:p>
        </w:tc>
      </w:tr>
      <w:tr w:rsidR="00C55CAF" w:rsidRPr="001E1790" w:rsidTr="001E1790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органической </w:t>
            </w: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химии. Теория строения органических соединений А.М. Бутлерова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РЭШ </w:t>
            </w:r>
          </w:p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resh.edu.ru/subject/29/10/</w:t>
            </w:r>
          </w:p>
        </w:tc>
      </w:tr>
      <w:tr w:rsidR="00C55CAF" w:rsidRPr="001E1790" w:rsidTr="001E1790">
        <w:tc>
          <w:tcPr>
            <w:tcW w:w="21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F" w:rsidRPr="001E1790" w:rsidTr="001E1790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2.Углеводороды</w:t>
            </w:r>
          </w:p>
        </w:tc>
      </w:tr>
      <w:tr w:rsidR="00C55CAF" w:rsidRPr="001E1790" w:rsidTr="001E1790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углеводороды – алканы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РЭШ – </w:t>
            </w: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resh.edu.ru/subject/lesson/6151/start/149993/</w:t>
            </w:r>
          </w:p>
        </w:tc>
      </w:tr>
      <w:tr w:rsidR="00C55CAF" w:rsidRPr="001E1790" w:rsidTr="001E1790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Непредельные углеводороды: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10 класс, ООО «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55CAF" w:rsidRPr="001E1790" w:rsidTr="001E1790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</w:t>
            </w: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 Среднее общее образование. Химия», 10–11 класс, АО «Издательство "Просвещение"»</w:t>
            </w:r>
          </w:p>
        </w:tc>
      </w:tr>
      <w:tr w:rsidR="00C55CAF" w:rsidRPr="001E1790" w:rsidTr="001E1790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10 класс, ООО «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55CAF" w:rsidRPr="001E1790" w:rsidTr="001E1790">
        <w:tc>
          <w:tcPr>
            <w:tcW w:w="21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8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F" w:rsidRPr="001E1790" w:rsidTr="001E1790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Кислородосодержащие органические соединения</w:t>
            </w:r>
          </w:p>
        </w:tc>
      </w:tr>
      <w:tr w:rsidR="001E1790" w:rsidRPr="001E1790" w:rsidTr="001E1790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Спирты. Фенол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90" w:rsidRPr="001E1790" w:rsidRDefault="001E1790">
            <w:pPr>
              <w:rPr>
                <w:lang w:val="ru-RU"/>
              </w:rPr>
            </w:pPr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10 класс, ООО «</w:t>
            </w:r>
            <w:proofErr w:type="spellStart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E1790" w:rsidRPr="001E1790" w:rsidTr="001E1790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90" w:rsidRPr="001E1790" w:rsidRDefault="001E1790">
            <w:pPr>
              <w:rPr>
                <w:lang w:val="ru-RU"/>
              </w:rPr>
            </w:pPr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10 класс, ООО «</w:t>
            </w:r>
            <w:proofErr w:type="spellStart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E1790" w:rsidRPr="001E1790" w:rsidTr="001E1790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90" w:rsidRPr="001E1790" w:rsidRDefault="001E1790">
            <w:pPr>
              <w:rPr>
                <w:lang w:val="ru-RU"/>
              </w:rPr>
            </w:pPr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10 класс, ООО «</w:t>
            </w:r>
            <w:proofErr w:type="spellStart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55CAF" w:rsidRPr="001E1790" w:rsidTr="001E1790">
        <w:tc>
          <w:tcPr>
            <w:tcW w:w="21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8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AF" w:rsidRPr="001E1790" w:rsidTr="001E1790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Азотсодержащие органические соединения</w:t>
            </w:r>
          </w:p>
        </w:tc>
      </w:tr>
      <w:tr w:rsidR="00C55CAF" w:rsidRPr="001E1790" w:rsidTr="001E1790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Амины. </w:t>
            </w: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Аминокислоты. Белки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Тренажер «Облако знаний». </w:t>
            </w: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Химия. 10 класс, ООО «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55CAF" w:rsidRPr="001E1790" w:rsidTr="001E1790">
        <w:tc>
          <w:tcPr>
            <w:tcW w:w="21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F" w:rsidRPr="001E1790" w:rsidTr="001E1790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5. </w:t>
            </w: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Высокомолекулярные соединения</w:t>
            </w:r>
          </w:p>
        </w:tc>
      </w:tr>
      <w:tr w:rsidR="00C55CAF" w:rsidRPr="001E1790" w:rsidTr="001E1790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Каучуки. Волокна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10 класс, ООО «</w:t>
            </w:r>
            <w:proofErr w:type="spellStart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450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55CAF" w:rsidRPr="001E1790" w:rsidTr="001E1790">
        <w:tc>
          <w:tcPr>
            <w:tcW w:w="21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F" w:rsidRPr="001E1790" w:rsidTr="001E1790">
        <w:tc>
          <w:tcPr>
            <w:tcW w:w="21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5CAF" w:rsidRPr="001E1790" w:rsidRDefault="00280449" w:rsidP="001E1790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1E179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2301"/>
        <w:gridCol w:w="753"/>
        <w:gridCol w:w="1120"/>
        <w:gridCol w:w="1153"/>
        <w:gridCol w:w="3340"/>
      </w:tblGrid>
      <w:tr w:rsidR="00C55CAF" w:rsidRPr="001E17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F" w:rsidRPr="001E1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F" w:rsidRPr="001E17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1.Теоретические основы химии</w:t>
            </w:r>
          </w:p>
        </w:tc>
      </w:tr>
      <w:tr w:rsidR="00C55CAF" w:rsidRPr="001E1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 –resh.edu.ru/subject/29/11/</w:t>
            </w:r>
          </w:p>
        </w:tc>
      </w:tr>
      <w:tr w:rsidR="00C55CAF" w:rsidRPr="001E1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вещества. Многообразие веществ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Химия», 10–11 класс, АО «Издательство "Просвещение"»</w:t>
            </w:r>
          </w:p>
        </w:tc>
      </w:tr>
      <w:tr w:rsidR="00C55CAF" w:rsidRPr="001E1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11 класс, ООО «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55CAF" w:rsidRPr="001E17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F" w:rsidRPr="001E17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2.Неорганическая химия</w:t>
            </w:r>
          </w:p>
        </w:tc>
      </w:tr>
      <w:tr w:rsidR="001E1790" w:rsidRPr="001E1790" w:rsidTr="00F52B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90" w:rsidRDefault="001E1790">
            <w:proofErr w:type="spellStart"/>
            <w:r w:rsidRPr="00B5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5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 –resh.edu.ru/subject/29/11/</w:t>
            </w:r>
          </w:p>
        </w:tc>
      </w:tr>
      <w:tr w:rsidR="001E1790" w:rsidRPr="001E1790" w:rsidTr="00F52B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90" w:rsidRDefault="001E1790">
            <w:proofErr w:type="spellStart"/>
            <w:r w:rsidRPr="00B5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5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 –resh.edu.ru/subject/29/11/</w:t>
            </w:r>
          </w:p>
        </w:tc>
      </w:tr>
      <w:tr w:rsidR="001E1790" w:rsidRPr="001E1790" w:rsidTr="00F52B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1790" w:rsidRPr="001E1790" w:rsidRDefault="001E1790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90" w:rsidRDefault="001E1790">
            <w:proofErr w:type="spellStart"/>
            <w:r w:rsidRPr="00B5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5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 –resh.edu.ru/subject/29/11/</w:t>
            </w:r>
          </w:p>
        </w:tc>
      </w:tr>
      <w:tr w:rsidR="00C55CAF" w:rsidRPr="001E17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F" w:rsidRPr="001E1790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1E1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Химия и жизнь</w:t>
            </w:r>
          </w:p>
        </w:tc>
      </w:tr>
      <w:tr w:rsidR="00C55CAF" w:rsidRPr="001E1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и жизнь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1E1790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 –resh.edu.ru/subject/29/11/</w:t>
            </w:r>
          </w:p>
        </w:tc>
      </w:tr>
      <w:tr w:rsidR="00C55CAF" w:rsidRPr="001E17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F" w:rsidRPr="001E179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280449" w:rsidP="001E179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CAF" w:rsidRPr="001E1790" w:rsidRDefault="00C55CAF" w:rsidP="001E179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0449" w:rsidRPr="001E1790" w:rsidRDefault="00280449" w:rsidP="001E179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0449" w:rsidRPr="001E17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C3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33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65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B4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17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64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F7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71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204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E04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11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33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83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DC6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E6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3D1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7636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5C7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97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053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0"/>
  </w:num>
  <w:num w:numId="5">
    <w:abstractNumId w:val="4"/>
  </w:num>
  <w:num w:numId="6">
    <w:abstractNumId w:val="21"/>
  </w:num>
  <w:num w:numId="7">
    <w:abstractNumId w:val="6"/>
  </w:num>
  <w:num w:numId="8">
    <w:abstractNumId w:val="13"/>
  </w:num>
  <w:num w:numId="9">
    <w:abstractNumId w:val="18"/>
  </w:num>
  <w:num w:numId="10">
    <w:abstractNumId w:val="20"/>
  </w:num>
  <w:num w:numId="11">
    <w:abstractNumId w:val="19"/>
  </w:num>
  <w:num w:numId="12">
    <w:abstractNumId w:val="16"/>
  </w:num>
  <w:num w:numId="13">
    <w:abstractNumId w:val="11"/>
  </w:num>
  <w:num w:numId="14">
    <w:abstractNumId w:val="5"/>
  </w:num>
  <w:num w:numId="15">
    <w:abstractNumId w:val="0"/>
  </w:num>
  <w:num w:numId="16">
    <w:abstractNumId w:val="8"/>
  </w:num>
  <w:num w:numId="17">
    <w:abstractNumId w:val="17"/>
  </w:num>
  <w:num w:numId="18">
    <w:abstractNumId w:val="3"/>
  </w:num>
  <w:num w:numId="19">
    <w:abstractNumId w:val="15"/>
  </w:num>
  <w:num w:numId="20">
    <w:abstractNumId w:val="2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1790"/>
    <w:rsid w:val="00280449"/>
    <w:rsid w:val="002D33B1"/>
    <w:rsid w:val="002D3591"/>
    <w:rsid w:val="003514A0"/>
    <w:rsid w:val="004F7E17"/>
    <w:rsid w:val="005A05CE"/>
    <w:rsid w:val="00653AF6"/>
    <w:rsid w:val="00B73A5A"/>
    <w:rsid w:val="00C55C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1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7968</Words>
  <Characters>45419</Characters>
  <Application>Microsoft Office Word</Application>
  <DocSecurity>0</DocSecurity>
  <Lines>378</Lines>
  <Paragraphs>106</Paragraphs>
  <ScaleCrop>false</ScaleCrop>
  <Company/>
  <LinksUpToDate>false</LinksUpToDate>
  <CharactersWithSpaces>53281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2023-09-13T03:14:00Z</dcterms:modified>
</cp:coreProperties>
</file>