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F" w:rsidRPr="00C02F0F" w:rsidRDefault="00C02F0F" w:rsidP="00C02F0F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02F0F">
        <w:rPr>
          <w:rFonts w:ascii="Times New Roman" w:hAnsi="Times New Roman"/>
          <w:b/>
          <w:sz w:val="24"/>
          <w:szCs w:val="24"/>
        </w:rPr>
        <w:t>Образовательный минимум по литературе</w:t>
      </w:r>
    </w:p>
    <w:p w:rsidR="00C02F0F" w:rsidRDefault="005C6137" w:rsidP="005C6137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 класс 2 четверть</w:t>
      </w:r>
    </w:p>
    <w:p w:rsidR="005C6137" w:rsidRPr="00C02F0F" w:rsidRDefault="005C6137" w:rsidP="005C6137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Рубеж XVIII–XIX веков – переходный период в истории литературы. В литературе Англии и Франции уже нет столь ярких фигур, как Даниэль Дефо (1660–1731), Джонатан Свифт (1667–1745), Лоренс Стерн (1713–1768), Вольтер (1694–1778), Жан-Жак Руссо (1712–1778). В немецкой литературе продолжают творить Иоганн Вольфганг Гете (1749–1832) и Фридрих Шиллер (1759–1805).</w:t>
      </w:r>
    </w:p>
    <w:p w:rsidR="005C6137" w:rsidRDefault="005C6137" w:rsidP="005C6137">
      <w:pPr>
        <w:ind w:firstLin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Всё больше уходит в прошлое классицизм предыдущей эпохи. Постепенно теряют свое влияние на искусство и основные идеи Просвещения. В конце XVIII века на смену сентиментализму приходит новое направление – </w:t>
      </w:r>
      <w:r>
        <w:rPr>
          <w:rFonts w:ascii="Arial" w:hAnsi="Arial" w:cs="Arial"/>
          <w:b/>
        </w:rPr>
        <w:t>романтизм.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отличие от сентиментализма, романтиков интересуют не обычные люди, а исключительные характеры в исключительных обстоятельствах. Для романтизма характерно обостренное внимание к душевному миру человека.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Романтический герой испытывает бурные чувства, «мировую скорбь», мечтает об идеале. Он любит и порой идеализирует далекое Средневековье, «первозданную» природу, в мощных проявлениях которой он видит отражение своих сильных и противоречивых чувств. Для него характерно убеждение, что не логика и знание, а интуиция и воображение открывают человеку тайны жизни. Порыв к идеалу, иллюзорному и недостижимому, оборачивается неприятием повседневной действительности, «прозы жизни».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Романтизм возникает сразу в нескольких странах, но его родиной принято считать Германию. Предвестниками романтизма, во многом подготовившими его оформление в самостоятельное направление, стали И. В. Гете и Ф. Шиллер.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XVIII века в университетском городе Йена сложился круг творцов-единомышленников, получивший позже название «</w:t>
      </w:r>
      <w:proofErr w:type="spellStart"/>
      <w:r>
        <w:rPr>
          <w:rFonts w:ascii="Arial" w:hAnsi="Arial" w:cs="Arial"/>
        </w:rPr>
        <w:t>Йенские</w:t>
      </w:r>
      <w:proofErr w:type="spellEnd"/>
      <w:r>
        <w:rPr>
          <w:rFonts w:ascii="Arial" w:hAnsi="Arial" w:cs="Arial"/>
        </w:rPr>
        <w:t xml:space="preserve"> романтики». В него входили Новалис (1772–1801), братья Август Вильгельм Шлегель (1767–1845) и Фридрих Шлегель (1772–1829), Людвиг Тик (1773–1853).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Несколько позже, в начале XIX века в другом немецком городке Гейдельберге возник еще один дружеский кружок, получивший название «</w:t>
      </w:r>
      <w:proofErr w:type="spellStart"/>
      <w:r>
        <w:rPr>
          <w:rFonts w:ascii="Arial" w:hAnsi="Arial" w:cs="Arial"/>
        </w:rPr>
        <w:t>Гейдельбергские</w:t>
      </w:r>
      <w:proofErr w:type="spellEnd"/>
      <w:r>
        <w:rPr>
          <w:rFonts w:ascii="Arial" w:hAnsi="Arial" w:cs="Arial"/>
        </w:rPr>
        <w:t xml:space="preserve"> романтики». Его основными членами стали </w:t>
      </w:r>
      <w:proofErr w:type="spellStart"/>
      <w:r>
        <w:rPr>
          <w:rFonts w:ascii="Arial" w:hAnsi="Arial" w:cs="Arial"/>
        </w:rPr>
        <w:t>Клеменс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Брентано</w:t>
      </w:r>
      <w:proofErr w:type="spellEnd"/>
      <w:r>
        <w:rPr>
          <w:rFonts w:ascii="Arial" w:hAnsi="Arial" w:cs="Arial"/>
        </w:rPr>
        <w:t xml:space="preserve"> (1778–1842), Людвиг </w:t>
      </w:r>
      <w:proofErr w:type="spellStart"/>
      <w:r>
        <w:rPr>
          <w:rFonts w:ascii="Arial" w:hAnsi="Arial" w:cs="Arial"/>
        </w:rPr>
        <w:t>Арним</w:t>
      </w:r>
      <w:proofErr w:type="spellEnd"/>
      <w:r>
        <w:rPr>
          <w:rFonts w:ascii="Arial" w:hAnsi="Arial" w:cs="Arial"/>
        </w:rPr>
        <w:t xml:space="preserve"> (1781–1831), ставшие </w:t>
      </w:r>
      <w:proofErr w:type="gramStart"/>
      <w:r>
        <w:rPr>
          <w:rFonts w:ascii="Arial" w:hAnsi="Arial" w:cs="Arial"/>
        </w:rPr>
        <w:t>в последствии</w:t>
      </w:r>
      <w:proofErr w:type="gramEnd"/>
      <w:r>
        <w:rPr>
          <w:rFonts w:ascii="Arial" w:hAnsi="Arial" w:cs="Arial"/>
        </w:rPr>
        <w:t xml:space="preserve"> всемирно знаменитыми братья Якоб Гримм (1785–1863) и Вильгельм Гримм (1786–1859).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Черты романтизма ярко проявились и в творчестве Эрнста Теодора Амадея Гофмана (1776–1822) и Генриха Гейне (1797–1856).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Бурный расцвет романтизма в Германии оказался недолгим: со смертью Гофмана и переходом Гейне к реализму немецкие романтики утрачивают свои ведущие позиции.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Англии, почти в то же время, когда развернулась творческая деятельность </w:t>
      </w:r>
      <w:proofErr w:type="spellStart"/>
      <w:r>
        <w:rPr>
          <w:rFonts w:ascii="Arial" w:hAnsi="Arial" w:cs="Arial"/>
        </w:rPr>
        <w:t>йенских</w:t>
      </w:r>
      <w:proofErr w:type="spellEnd"/>
      <w:r>
        <w:rPr>
          <w:rFonts w:ascii="Arial" w:hAnsi="Arial" w:cs="Arial"/>
        </w:rPr>
        <w:t xml:space="preserve"> романтиков, возник свой круг авторов нового направления. Принципы романтизма разрабатывались и стали основными в творчестве Уильяма Вордсворта (1770–1850), </w:t>
      </w:r>
      <w:proofErr w:type="spellStart"/>
      <w:r>
        <w:rPr>
          <w:rFonts w:ascii="Arial" w:hAnsi="Arial" w:cs="Arial"/>
        </w:rPr>
        <w:t>Сэмюэля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Тэйлора</w:t>
      </w:r>
      <w:proofErr w:type="spellEnd"/>
      <w:r>
        <w:rPr>
          <w:rFonts w:ascii="Arial" w:hAnsi="Arial" w:cs="Arial"/>
        </w:rPr>
        <w:t xml:space="preserve"> Кольриджа (1772–1834), Роберта </w:t>
      </w:r>
      <w:proofErr w:type="spellStart"/>
      <w:r>
        <w:rPr>
          <w:rFonts w:ascii="Arial" w:hAnsi="Arial" w:cs="Arial"/>
        </w:rPr>
        <w:t>Саути</w:t>
      </w:r>
      <w:proofErr w:type="spellEnd"/>
      <w:r>
        <w:rPr>
          <w:rFonts w:ascii="Arial" w:hAnsi="Arial" w:cs="Arial"/>
        </w:rPr>
        <w:t xml:space="preserve"> (1774–1843). Эти поэты и </w:t>
      </w:r>
      <w:r>
        <w:rPr>
          <w:rFonts w:ascii="Arial" w:hAnsi="Arial" w:cs="Arial"/>
        </w:rPr>
        <w:lastRenderedPageBreak/>
        <w:t>писатели жили в краю озер, много о нем писали, отчего и получили название – «романтики озерной школы».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Наивысший подъем романтизма в Англии связан с именами поэтов Джорджа </w:t>
      </w:r>
      <w:proofErr w:type="spellStart"/>
      <w:r>
        <w:rPr>
          <w:rFonts w:ascii="Arial" w:hAnsi="Arial" w:cs="Arial"/>
        </w:rPr>
        <w:t>Ноэля</w:t>
      </w:r>
      <w:proofErr w:type="spellEnd"/>
      <w:r>
        <w:rPr>
          <w:rFonts w:ascii="Arial" w:hAnsi="Arial" w:cs="Arial"/>
        </w:rPr>
        <w:t xml:space="preserve"> Гордона Байрона (1788–1824) и Перси </w:t>
      </w:r>
      <w:proofErr w:type="spellStart"/>
      <w:r>
        <w:rPr>
          <w:rFonts w:ascii="Arial" w:hAnsi="Arial" w:cs="Arial"/>
        </w:rPr>
        <w:t>Биш</w:t>
      </w:r>
      <w:proofErr w:type="spellEnd"/>
      <w:r>
        <w:rPr>
          <w:rFonts w:ascii="Arial" w:hAnsi="Arial" w:cs="Arial"/>
        </w:rPr>
        <w:t xml:space="preserve"> Шелли (1792–1822), а также великого романиста Вальтера Скотта (1771–1832), который создал жанр исторического романа. Со смертью Шелли, Байрона и Скотта английский романтизм отходит на задний план.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Во Франц</w:t>
      </w:r>
      <w:proofErr w:type="gramStart"/>
      <w:r>
        <w:rPr>
          <w:rFonts w:ascii="Arial" w:hAnsi="Arial" w:cs="Arial"/>
        </w:rPr>
        <w:t>ии у и</w:t>
      </w:r>
      <w:proofErr w:type="gramEnd"/>
      <w:r>
        <w:rPr>
          <w:rFonts w:ascii="Arial" w:hAnsi="Arial" w:cs="Arial"/>
        </w:rPr>
        <w:t xml:space="preserve">стоков романтизма стояли Франсуа Рене де Шатобриан (1768–1848) и Луиза </w:t>
      </w:r>
      <w:proofErr w:type="spellStart"/>
      <w:r>
        <w:rPr>
          <w:rFonts w:ascii="Arial" w:hAnsi="Arial" w:cs="Arial"/>
        </w:rPr>
        <w:t>Жермена</w:t>
      </w:r>
      <w:proofErr w:type="spellEnd"/>
      <w:r>
        <w:rPr>
          <w:rFonts w:ascii="Arial" w:hAnsi="Arial" w:cs="Arial"/>
        </w:rPr>
        <w:t xml:space="preserve"> де Сталь (1766–1817). В дальнейшем это направление утверждали и развивали Виктор Мари Гюго (1802–1885), Александр Дюма (1802–1870), Жорж Санд (1804–1876). </w:t>
      </w:r>
      <w:proofErr w:type="gramStart"/>
      <w:r>
        <w:rPr>
          <w:rFonts w:ascii="Arial" w:hAnsi="Arial" w:cs="Arial"/>
        </w:rPr>
        <w:t>В России дань романтизму отдали такие авторы, как Василий Андреевич Жуковский (1783–1852)), Александр Сергеевич Пушкин (1799–1837), Михаил Юрьевич Лермонтов (1814–1841).</w:t>
      </w:r>
      <w:proofErr w:type="gramEnd"/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Реализм</w:t>
      </w:r>
      <w:r>
        <w:rPr>
          <w:rFonts w:ascii="Arial" w:hAnsi="Arial" w:cs="Arial"/>
        </w:rPr>
        <w:t xml:space="preserve"> – второе ведущее направление в искусстве XIX века – начинает складываться в начале столетия, постепенно набирает силу и достигает расцвета во второй половине века. Автор-реалист изображает «типические характеры в типических обстоятельствах» (Ф. Энгельс).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Крупнейшие писатели реалистического направления – Стендаль (1783–1842), Оноре де Бальзак (1799–1850), </w:t>
      </w:r>
      <w:proofErr w:type="spellStart"/>
      <w:r>
        <w:rPr>
          <w:rFonts w:ascii="Arial" w:hAnsi="Arial" w:cs="Arial"/>
        </w:rPr>
        <w:t>Проспер</w:t>
      </w:r>
      <w:proofErr w:type="spellEnd"/>
      <w:r>
        <w:rPr>
          <w:rFonts w:ascii="Arial" w:hAnsi="Arial" w:cs="Arial"/>
        </w:rPr>
        <w:t xml:space="preserve"> Мериме (1803–1870), Гюстав Флобер (1821–1880) во Франции; Чарльз Диккенс (1812–1870) в Англии; Александр Сергеевич Пушкин (1799–1837), Николай Васильевич Гоголь (1809–1852), Николай Алексеевич Некрасов (1821–1877/78), Лев Николаевич Толстой (1828–1910), Федор Михайлович Достоевский (1821–1881), Антон Павлович Чехов (1860 – 1904) в России;</w:t>
      </w:r>
      <w:proofErr w:type="gramEnd"/>
      <w:r>
        <w:rPr>
          <w:rFonts w:ascii="Arial" w:hAnsi="Arial" w:cs="Arial"/>
        </w:rPr>
        <w:t xml:space="preserve"> Марк Твен (1835–1910) в Америке.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конце XIX века в искусстве появляется новое направление – </w:t>
      </w:r>
      <w:r>
        <w:rPr>
          <w:rFonts w:ascii="Arial" w:hAnsi="Arial" w:cs="Arial"/>
          <w:b/>
        </w:rPr>
        <w:t>символизм.</w:t>
      </w:r>
      <w:r>
        <w:rPr>
          <w:rFonts w:ascii="Arial" w:hAnsi="Arial" w:cs="Arial"/>
        </w:rPr>
        <w:t xml:space="preserve"> Он противостоит реализму, отрицая его стремление отразить действительность «как она есть». Для символистов земная жизнь лишь бледная проекция высшей, настоящей жизни, которая протекает в иных мирах. Задача искусства – находить в обычной жизни признаки ее существования, символы, поэтому культивировалась поэзия иносказаний и намеков. Родина символизма – Франция. Его представители – Шарль </w:t>
      </w:r>
      <w:proofErr w:type="spellStart"/>
      <w:r>
        <w:rPr>
          <w:rFonts w:ascii="Arial" w:hAnsi="Arial" w:cs="Arial"/>
        </w:rPr>
        <w:t>Бодлер</w:t>
      </w:r>
      <w:proofErr w:type="spellEnd"/>
      <w:r>
        <w:rPr>
          <w:rFonts w:ascii="Arial" w:hAnsi="Arial" w:cs="Arial"/>
        </w:rPr>
        <w:t xml:space="preserve"> (1821–1867), Поль Верлен (1844–1896) и </w:t>
      </w:r>
      <w:proofErr w:type="spellStart"/>
      <w:r>
        <w:rPr>
          <w:rFonts w:ascii="Arial" w:hAnsi="Arial" w:cs="Arial"/>
        </w:rPr>
        <w:t>Артюр</w:t>
      </w:r>
      <w:proofErr w:type="spellEnd"/>
      <w:r>
        <w:rPr>
          <w:rFonts w:ascii="Arial" w:hAnsi="Arial" w:cs="Arial"/>
        </w:rPr>
        <w:t xml:space="preserve"> Рембо (1854–1891) во Франции; Оскар Уайльд (1854–1900) в Англии; поздний Генрик Ибсен (1828–1906) в Норвегии; Валерий Яковлевич Брюсов (1873–1924), Александр Александрович Блок (1880–1921) в России.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XIX веке литературы разных стран начинают теснее взаимодействовать друг с другом. Уже в предыдущем столетии под влиянием </w:t>
      </w:r>
      <w:proofErr w:type="gramStart"/>
      <w:r>
        <w:rPr>
          <w:rFonts w:ascii="Arial" w:hAnsi="Arial" w:cs="Arial"/>
        </w:rPr>
        <w:t>европейской</w:t>
      </w:r>
      <w:proofErr w:type="gramEnd"/>
      <w:r>
        <w:rPr>
          <w:rFonts w:ascii="Arial" w:hAnsi="Arial" w:cs="Arial"/>
        </w:rPr>
        <w:t xml:space="preserve"> начала бурно развиваться русская литература, и в XIX веке она постепенно входит в число мировых лидеров. В свою очередь европейские писатели испытывают влияние молодой американской литературы. Кроме того, в Европу проникают сокровища восточной классической поэзии и прозы, а произведения европейских писателей приобретают все больше читателей в Азии, Латинской Америке, Австралии. Так складывается в XIX веке </w:t>
      </w:r>
      <w:r>
        <w:rPr>
          <w:rFonts w:ascii="Arial" w:hAnsi="Arial" w:cs="Arial"/>
          <w:b/>
        </w:rPr>
        <w:t>всемирная литература</w:t>
      </w:r>
      <w:r>
        <w:rPr>
          <w:rFonts w:ascii="Arial" w:hAnsi="Arial" w:cs="Arial"/>
        </w:rPr>
        <w:t>.</w:t>
      </w:r>
    </w:p>
    <w:p w:rsidR="005C6137" w:rsidRDefault="005C6137" w:rsidP="005C6137">
      <w:pPr>
        <w:ind w:firstLine="120"/>
        <w:jc w:val="both"/>
        <w:rPr>
          <w:rFonts w:ascii="Arial" w:hAnsi="Arial" w:cs="Arial"/>
        </w:rPr>
      </w:pPr>
    </w:p>
    <w:p w:rsidR="002715FD" w:rsidRPr="00C02F0F" w:rsidRDefault="002715FD" w:rsidP="00C02F0F">
      <w:pPr>
        <w:rPr>
          <w:sz w:val="24"/>
          <w:szCs w:val="24"/>
        </w:rPr>
      </w:pPr>
    </w:p>
    <w:sectPr w:rsidR="002715FD" w:rsidRPr="00C0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0E5"/>
    <w:multiLevelType w:val="hybridMultilevel"/>
    <w:tmpl w:val="77D48954"/>
    <w:lvl w:ilvl="0" w:tplc="1FF674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572578"/>
    <w:multiLevelType w:val="hybridMultilevel"/>
    <w:tmpl w:val="3FCE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45B92"/>
    <w:multiLevelType w:val="hybridMultilevel"/>
    <w:tmpl w:val="F9CA63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6"/>
    <w:rsid w:val="002715FD"/>
    <w:rsid w:val="005C6137"/>
    <w:rsid w:val="00C02F0F"/>
    <w:rsid w:val="00E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F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2017-11-02T23:42:00Z</dcterms:created>
  <dcterms:modified xsi:type="dcterms:W3CDTF">2017-11-02T23:42:00Z</dcterms:modified>
</cp:coreProperties>
</file>